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470" w:rsidRPr="0031365F" w:rsidRDefault="00331470" w:rsidP="00610E4A">
      <w:pPr>
        <w:pStyle w:val="1"/>
        <w:spacing w:before="0" w:beforeAutospacing="0" w:after="0" w:afterAutospacing="0"/>
        <w:ind w:firstLine="709"/>
        <w:jc w:val="right"/>
        <w:rPr>
          <w:b w:val="0"/>
          <w:sz w:val="28"/>
          <w:szCs w:val="28"/>
        </w:rPr>
      </w:pPr>
      <w:r w:rsidRPr="0031365F">
        <w:rPr>
          <w:b w:val="0"/>
          <w:sz w:val="28"/>
          <w:szCs w:val="28"/>
        </w:rPr>
        <w:t>Ф. 7.03-18</w:t>
      </w:r>
    </w:p>
    <w:p w:rsidR="00331470" w:rsidRPr="0031365F" w:rsidRDefault="0033147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lang w:val="kk-KZ"/>
        </w:rPr>
      </w:pPr>
    </w:p>
    <w:p w:rsidR="00331470" w:rsidRPr="0031365F" w:rsidRDefault="00331470" w:rsidP="00610E4A">
      <w:pPr>
        <w:spacing w:after="0" w:line="240" w:lineRule="auto"/>
        <w:ind w:firstLine="709"/>
        <w:jc w:val="right"/>
        <w:rPr>
          <w:rFonts w:ascii="Times New Roman" w:hAnsi="Times New Roman" w:cs="Times New Roman"/>
          <w:sz w:val="28"/>
          <w:szCs w:val="28"/>
          <w:lang w:val="kk-KZ"/>
        </w:rPr>
      </w:pPr>
    </w:p>
    <w:p w:rsidR="00331470" w:rsidRPr="0031365F" w:rsidRDefault="00331470" w:rsidP="00610E4A">
      <w:pPr>
        <w:spacing w:after="0" w:line="240" w:lineRule="auto"/>
        <w:ind w:firstLine="709"/>
        <w:jc w:val="right"/>
        <w:rPr>
          <w:rFonts w:ascii="Times New Roman" w:hAnsi="Times New Roman" w:cs="Times New Roman"/>
          <w:sz w:val="28"/>
          <w:szCs w:val="28"/>
          <w:lang w:val="kk-KZ"/>
        </w:rPr>
      </w:pPr>
    </w:p>
    <w:p w:rsidR="00331470" w:rsidRPr="0031365F" w:rsidRDefault="00AD1A50" w:rsidP="00AD1A50">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Дайрабаева Айгуль Жаксибековна</w:t>
      </w:r>
    </w:p>
    <w:p w:rsidR="00AD1A50" w:rsidRPr="0031365F" w:rsidRDefault="00AD1A50" w:rsidP="00AD1A50">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Изтлеуов Гани Молдакулович</w:t>
      </w:r>
    </w:p>
    <w:p w:rsidR="00EB382A" w:rsidRPr="0031365F" w:rsidRDefault="00EB382A" w:rsidP="00AD1A50">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Ашитова Нургуль Жамалидиновна</w:t>
      </w:r>
    </w:p>
    <w:p w:rsidR="00835E11" w:rsidRPr="0031365F" w:rsidRDefault="00835E11" w:rsidP="00AD1A50">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Жорабаева Найля Каппаровна</w:t>
      </w:r>
    </w:p>
    <w:p w:rsidR="00AD1A50" w:rsidRPr="0031365F" w:rsidRDefault="00AD1A5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rPr>
      </w:pPr>
    </w:p>
    <w:p w:rsidR="00331470" w:rsidRPr="0031365F" w:rsidRDefault="00331470" w:rsidP="00610E4A">
      <w:pPr>
        <w:spacing w:after="0" w:line="240" w:lineRule="auto"/>
        <w:ind w:firstLine="709"/>
        <w:jc w:val="center"/>
        <w:rPr>
          <w:rFonts w:ascii="Times New Roman" w:hAnsi="Times New Roman" w:cs="Times New Roman"/>
          <w:sz w:val="28"/>
          <w:szCs w:val="28"/>
        </w:rPr>
      </w:pPr>
    </w:p>
    <w:p w:rsidR="00331470" w:rsidRPr="0031365F" w:rsidRDefault="00331470" w:rsidP="00610E4A">
      <w:pPr>
        <w:pStyle w:val="ab"/>
        <w:ind w:firstLine="709"/>
        <w:jc w:val="center"/>
        <w:rPr>
          <w:rFonts w:ascii="Times New Roman" w:hAnsi="Times New Roman"/>
          <w:b/>
          <w:iCs/>
          <w:sz w:val="28"/>
          <w:szCs w:val="28"/>
        </w:rPr>
      </w:pPr>
      <w:r w:rsidRPr="0031365F">
        <w:rPr>
          <w:rFonts w:ascii="Times New Roman" w:hAnsi="Times New Roman"/>
          <w:b/>
          <w:iCs/>
          <w:sz w:val="28"/>
          <w:szCs w:val="28"/>
        </w:rPr>
        <w:t xml:space="preserve"> «Экологический мониторинг»</w:t>
      </w:r>
    </w:p>
    <w:p w:rsidR="00331470" w:rsidRPr="0031365F" w:rsidRDefault="00331470" w:rsidP="00610E4A">
      <w:pPr>
        <w:pStyle w:val="ab"/>
        <w:ind w:firstLine="709"/>
        <w:jc w:val="center"/>
        <w:rPr>
          <w:rFonts w:ascii="Times New Roman" w:hAnsi="Times New Roman"/>
          <w:b/>
          <w:iCs/>
          <w:sz w:val="28"/>
          <w:szCs w:val="28"/>
        </w:rPr>
      </w:pPr>
      <w:r w:rsidRPr="0031365F">
        <w:rPr>
          <w:rFonts w:ascii="Times New Roman" w:hAnsi="Times New Roman"/>
          <w:b/>
          <w:iCs/>
          <w:sz w:val="28"/>
          <w:szCs w:val="28"/>
        </w:rPr>
        <w:t xml:space="preserve"> </w:t>
      </w:r>
      <w:r w:rsidR="00835E11" w:rsidRPr="0031365F">
        <w:rPr>
          <w:rFonts w:ascii="Times New Roman" w:hAnsi="Times New Roman"/>
          <w:b/>
          <w:iCs/>
          <w:sz w:val="28"/>
          <w:szCs w:val="28"/>
        </w:rPr>
        <w:t>с</w:t>
      </w:r>
      <w:r w:rsidRPr="0031365F">
        <w:rPr>
          <w:rFonts w:ascii="Times New Roman" w:hAnsi="Times New Roman"/>
          <w:b/>
          <w:iCs/>
          <w:sz w:val="28"/>
          <w:szCs w:val="28"/>
        </w:rPr>
        <w:t>борник лекций</w:t>
      </w: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iCs/>
          <w:sz w:val="28"/>
          <w:szCs w:val="28"/>
        </w:rPr>
      </w:pPr>
    </w:p>
    <w:p w:rsidR="00AD1A50" w:rsidRPr="0031365F" w:rsidRDefault="00AD1A50" w:rsidP="00610E4A">
      <w:pPr>
        <w:pStyle w:val="ab"/>
        <w:ind w:firstLine="709"/>
        <w:jc w:val="center"/>
        <w:rPr>
          <w:rFonts w:ascii="Times New Roman" w:hAnsi="Times New Roman"/>
          <w:iCs/>
          <w:sz w:val="28"/>
          <w:szCs w:val="28"/>
        </w:rPr>
      </w:pPr>
    </w:p>
    <w:p w:rsidR="00AD1A50" w:rsidRPr="0031365F" w:rsidRDefault="00AD1A50" w:rsidP="00610E4A">
      <w:pPr>
        <w:pStyle w:val="ab"/>
        <w:ind w:firstLine="709"/>
        <w:jc w:val="center"/>
        <w:rPr>
          <w:rFonts w:ascii="Times New Roman" w:hAnsi="Times New Roman"/>
          <w:iCs/>
          <w:sz w:val="28"/>
          <w:szCs w:val="28"/>
        </w:rPr>
      </w:pPr>
    </w:p>
    <w:p w:rsidR="00AD1A50" w:rsidRPr="0031365F" w:rsidRDefault="00AD1A50" w:rsidP="00610E4A">
      <w:pPr>
        <w:pStyle w:val="ab"/>
        <w:ind w:firstLine="709"/>
        <w:jc w:val="center"/>
        <w:rPr>
          <w:rFonts w:ascii="Times New Roman" w:hAnsi="Times New Roman"/>
          <w:iCs/>
          <w:sz w:val="28"/>
          <w:szCs w:val="28"/>
        </w:rPr>
      </w:pPr>
    </w:p>
    <w:p w:rsidR="00AD1A50" w:rsidRPr="0031365F" w:rsidRDefault="00AD1A50" w:rsidP="00610E4A">
      <w:pPr>
        <w:pStyle w:val="ab"/>
        <w:ind w:firstLine="709"/>
        <w:jc w:val="center"/>
        <w:rPr>
          <w:rFonts w:ascii="Times New Roman" w:hAnsi="Times New Roman"/>
          <w:iCs/>
          <w:sz w:val="28"/>
          <w:szCs w:val="28"/>
        </w:rPr>
      </w:pPr>
    </w:p>
    <w:p w:rsidR="00AD1A50" w:rsidRPr="0031365F" w:rsidRDefault="00AD1A50" w:rsidP="00610E4A">
      <w:pPr>
        <w:pStyle w:val="ab"/>
        <w:ind w:firstLine="709"/>
        <w:jc w:val="center"/>
        <w:rPr>
          <w:rFonts w:ascii="Times New Roman" w:hAnsi="Times New Roman"/>
          <w:iCs/>
          <w:sz w:val="28"/>
          <w:szCs w:val="28"/>
        </w:rPr>
      </w:pPr>
    </w:p>
    <w:p w:rsidR="00331470" w:rsidRPr="0031365F" w:rsidRDefault="00331470" w:rsidP="00EB382A">
      <w:pPr>
        <w:spacing w:after="0" w:line="240" w:lineRule="auto"/>
        <w:rPr>
          <w:rFonts w:ascii="Times New Roman" w:hAnsi="Times New Roman" w:cs="Times New Roman"/>
          <w:sz w:val="28"/>
          <w:szCs w:val="28"/>
          <w:lang w:val="kk-KZ"/>
        </w:rPr>
      </w:pPr>
    </w:p>
    <w:p w:rsidR="00331470" w:rsidRPr="0031365F" w:rsidRDefault="00331470" w:rsidP="00610E4A">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Шымкент- 201</w:t>
      </w:r>
      <w:r w:rsidR="00AD1A50" w:rsidRPr="0031365F">
        <w:rPr>
          <w:rFonts w:ascii="Times New Roman" w:hAnsi="Times New Roman" w:cs="Times New Roman"/>
          <w:b/>
          <w:sz w:val="28"/>
          <w:szCs w:val="28"/>
          <w:lang w:val="kk-KZ"/>
        </w:rPr>
        <w:t>9</w:t>
      </w:r>
      <w:r w:rsidRPr="0031365F">
        <w:rPr>
          <w:rFonts w:ascii="Times New Roman" w:hAnsi="Times New Roman" w:cs="Times New Roman"/>
          <w:b/>
          <w:sz w:val="28"/>
          <w:szCs w:val="28"/>
        </w:rPr>
        <w:t>г</w:t>
      </w:r>
    </w:p>
    <w:p w:rsidR="00331470" w:rsidRPr="0031365F" w:rsidRDefault="003A451E" w:rsidP="00610E4A">
      <w:pPr>
        <w:spacing w:after="0" w:line="24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pict>
          <v:oval id="_x0000_s1034" style="position:absolute;left:0;text-align:left;margin-left:211.95pt;margin-top:21.05pt;width:47pt;height:33.5pt;z-index:251660288" stroked="f"/>
        </w:pict>
      </w:r>
      <w:r>
        <w:rPr>
          <w:rFonts w:ascii="Times New Roman" w:hAnsi="Times New Roman" w:cs="Times New Roman"/>
          <w:noProof/>
          <w:sz w:val="28"/>
          <w:szCs w:val="28"/>
          <w:lang w:eastAsia="ru-RU"/>
        </w:rPr>
        <w:pict>
          <v:oval id="_x0000_s1033" style="position:absolute;left:0;text-align:left;margin-left:219.95pt;margin-top:28.05pt;width:34pt;height:21.5pt;z-index:251659264"/>
        </w:pict>
      </w:r>
    </w:p>
    <w:p w:rsidR="00331470" w:rsidRPr="0031365F" w:rsidRDefault="003A451E" w:rsidP="00610E4A">
      <w:pPr>
        <w:pStyle w:val="3"/>
        <w:ind w:firstLine="709"/>
        <w:jc w:val="center"/>
        <w:rPr>
          <w:b/>
          <w:sz w:val="28"/>
          <w:szCs w:val="28"/>
        </w:rPr>
      </w:pPr>
      <w:r w:rsidRPr="003A451E">
        <w:rPr>
          <w:sz w:val="28"/>
          <w:szCs w:val="28"/>
        </w:rPr>
        <w:lastRenderedPageBreak/>
        <w:pict>
          <v:oval id="_x0000_s1030" style="position:absolute;left:0;text-align:left;margin-left:194.7pt;margin-top:22.45pt;width:48pt;height:34.5pt;z-index:251657216" strokecolor="white [3212]"/>
        </w:pict>
      </w: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31470" w:rsidP="00610E4A">
      <w:pPr>
        <w:pStyle w:val="3"/>
        <w:ind w:firstLine="709"/>
        <w:jc w:val="center"/>
        <w:rPr>
          <w:b/>
          <w:sz w:val="28"/>
          <w:szCs w:val="28"/>
        </w:rPr>
      </w:pPr>
    </w:p>
    <w:p w:rsidR="00331470" w:rsidRPr="0031365F" w:rsidRDefault="003A451E" w:rsidP="00610E4A">
      <w:pPr>
        <w:pStyle w:val="3"/>
        <w:ind w:firstLine="709"/>
        <w:jc w:val="center"/>
        <w:rPr>
          <w:b/>
          <w:sz w:val="28"/>
          <w:szCs w:val="28"/>
        </w:rPr>
      </w:pPr>
      <w:r w:rsidRPr="003A451E">
        <w:rPr>
          <w:sz w:val="28"/>
          <w:szCs w:val="28"/>
        </w:rPr>
        <w:pict>
          <v:oval id="_x0000_s1031" style="position:absolute;left:0;text-align:left;margin-left:181.95pt;margin-top:26.55pt;width:60.75pt;height:55.5pt;z-index:251658240" strokecolor="white [3212]"/>
        </w:pict>
      </w:r>
    </w:p>
    <w:p w:rsidR="00331470" w:rsidRPr="0031365F" w:rsidRDefault="00331470" w:rsidP="00AD1A50">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lastRenderedPageBreak/>
        <w:t>МИНИСТЕРСТВО ОБРАЗОВАНИЯ И НАУКИ</w:t>
      </w:r>
      <w:r w:rsidR="00AD1A50" w:rsidRPr="0031365F">
        <w:rPr>
          <w:rFonts w:ascii="Times New Roman" w:hAnsi="Times New Roman" w:cs="Times New Roman"/>
          <w:b/>
          <w:sz w:val="28"/>
          <w:szCs w:val="28"/>
        </w:rPr>
        <w:t xml:space="preserve"> </w:t>
      </w:r>
      <w:r w:rsidRPr="0031365F">
        <w:rPr>
          <w:rFonts w:ascii="Times New Roman" w:hAnsi="Times New Roman" w:cs="Times New Roman"/>
          <w:b/>
          <w:sz w:val="28"/>
          <w:szCs w:val="28"/>
        </w:rPr>
        <w:t>РЕСПУБЛИКИ КАЗАХСТАН</w:t>
      </w:r>
    </w:p>
    <w:p w:rsidR="00331470" w:rsidRPr="0031365F" w:rsidRDefault="00331470" w:rsidP="00610E4A">
      <w:pPr>
        <w:spacing w:after="0" w:line="240" w:lineRule="auto"/>
        <w:ind w:firstLine="709"/>
        <w:jc w:val="center"/>
        <w:rPr>
          <w:rFonts w:ascii="Times New Roman" w:hAnsi="Times New Roman" w:cs="Times New Roman"/>
          <w:b/>
          <w:sz w:val="28"/>
          <w:szCs w:val="28"/>
        </w:rPr>
      </w:pPr>
    </w:p>
    <w:p w:rsidR="00331470" w:rsidRPr="0031365F" w:rsidRDefault="00331470" w:rsidP="00610E4A">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ЮЖНО-КАЗАХСТАНСКИЙ ГОСУДАРСТВЕННЫЙ УНИВЕРСИТЕТ</w:t>
      </w:r>
    </w:p>
    <w:p w:rsidR="00331470" w:rsidRPr="0031365F" w:rsidRDefault="00331470" w:rsidP="00610E4A">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им.М.Ауэзова</w:t>
      </w:r>
    </w:p>
    <w:p w:rsidR="00331470" w:rsidRPr="0031365F" w:rsidRDefault="00331470" w:rsidP="00610E4A">
      <w:pPr>
        <w:spacing w:after="0" w:line="240" w:lineRule="auto"/>
        <w:ind w:firstLine="709"/>
        <w:jc w:val="center"/>
        <w:rPr>
          <w:rFonts w:ascii="Times New Roman" w:hAnsi="Times New Roman" w:cs="Times New Roman"/>
          <w:sz w:val="28"/>
          <w:szCs w:val="28"/>
        </w:rPr>
      </w:pPr>
    </w:p>
    <w:p w:rsidR="00331470" w:rsidRPr="0031365F" w:rsidRDefault="00331470" w:rsidP="00610E4A">
      <w:pPr>
        <w:spacing w:after="0" w:line="240" w:lineRule="auto"/>
        <w:ind w:firstLine="709"/>
        <w:jc w:val="center"/>
        <w:rPr>
          <w:rFonts w:ascii="Times New Roman" w:hAnsi="Times New Roman" w:cs="Times New Roman"/>
          <w:sz w:val="28"/>
          <w:szCs w:val="28"/>
        </w:rPr>
      </w:pPr>
    </w:p>
    <w:p w:rsidR="00331470" w:rsidRPr="0031365F" w:rsidRDefault="00331470" w:rsidP="00610E4A">
      <w:pPr>
        <w:pStyle w:val="ab"/>
        <w:ind w:firstLine="709"/>
        <w:jc w:val="center"/>
        <w:rPr>
          <w:rFonts w:ascii="Times New Roman" w:hAnsi="Times New Roman"/>
          <w:iCs/>
          <w:sz w:val="28"/>
          <w:szCs w:val="28"/>
        </w:rPr>
      </w:pPr>
    </w:p>
    <w:p w:rsidR="00331470" w:rsidRPr="0031365F" w:rsidRDefault="00331470" w:rsidP="00610E4A">
      <w:pPr>
        <w:pStyle w:val="ab"/>
        <w:ind w:firstLine="709"/>
        <w:jc w:val="center"/>
        <w:rPr>
          <w:rFonts w:ascii="Times New Roman" w:hAnsi="Times New Roman"/>
          <w:iCs/>
          <w:sz w:val="28"/>
          <w:szCs w:val="28"/>
        </w:rPr>
      </w:pPr>
      <w:r w:rsidRPr="0031365F">
        <w:rPr>
          <w:rFonts w:ascii="Times New Roman" w:hAnsi="Times New Roman"/>
          <w:iCs/>
          <w:sz w:val="28"/>
          <w:szCs w:val="28"/>
        </w:rPr>
        <w:t>Кафедра «Экология»</w:t>
      </w:r>
    </w:p>
    <w:p w:rsidR="00331470" w:rsidRPr="0031365F" w:rsidRDefault="00331470" w:rsidP="00610E4A">
      <w:pPr>
        <w:pStyle w:val="ab"/>
        <w:ind w:firstLine="709"/>
        <w:jc w:val="center"/>
        <w:rPr>
          <w:rFonts w:ascii="Times New Roman" w:hAnsi="Times New Roman"/>
          <w:iCs/>
          <w:sz w:val="28"/>
          <w:szCs w:val="28"/>
        </w:rPr>
      </w:pPr>
    </w:p>
    <w:p w:rsidR="00331470" w:rsidRPr="0031365F" w:rsidRDefault="00331470" w:rsidP="00610E4A">
      <w:pPr>
        <w:spacing w:after="0" w:line="240" w:lineRule="auto"/>
        <w:ind w:firstLine="709"/>
        <w:jc w:val="right"/>
        <w:rPr>
          <w:rFonts w:ascii="Times New Roman" w:hAnsi="Times New Roman" w:cs="Times New Roman"/>
          <w:sz w:val="28"/>
          <w:szCs w:val="28"/>
        </w:rPr>
      </w:pPr>
    </w:p>
    <w:p w:rsidR="00AD1A50" w:rsidRPr="0031365F" w:rsidRDefault="00AD1A50" w:rsidP="00AD1A50">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Дайрабаева Айгуль Жаксибековна</w:t>
      </w:r>
    </w:p>
    <w:p w:rsidR="00331470" w:rsidRPr="0031365F" w:rsidRDefault="00AD1A50" w:rsidP="00EB382A">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Изтлеуов Гани Молдакулович</w:t>
      </w:r>
    </w:p>
    <w:p w:rsidR="00EB382A" w:rsidRPr="0031365F" w:rsidRDefault="00EB382A" w:rsidP="00EB382A">
      <w:pPr>
        <w:spacing w:after="0" w:line="240" w:lineRule="auto"/>
        <w:ind w:firstLine="709"/>
        <w:jc w:val="center"/>
        <w:rPr>
          <w:rFonts w:ascii="Times New Roman" w:hAnsi="Times New Roman"/>
          <w:iCs/>
          <w:sz w:val="28"/>
          <w:szCs w:val="28"/>
        </w:rPr>
      </w:pPr>
      <w:r w:rsidRPr="0031365F">
        <w:rPr>
          <w:rFonts w:ascii="Times New Roman" w:hAnsi="Times New Roman" w:cs="Times New Roman"/>
          <w:sz w:val="28"/>
          <w:szCs w:val="28"/>
        </w:rPr>
        <w:t>Ашитова Нургуль Жамалидиновна</w:t>
      </w:r>
    </w:p>
    <w:p w:rsidR="00835E11" w:rsidRPr="0031365F" w:rsidRDefault="00835E11" w:rsidP="00835E11">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Жорабаева Найля Каппаровна</w:t>
      </w:r>
    </w:p>
    <w:p w:rsidR="00331470" w:rsidRPr="0031365F" w:rsidRDefault="00331470" w:rsidP="00610E4A">
      <w:pPr>
        <w:pStyle w:val="ab"/>
        <w:ind w:firstLine="709"/>
        <w:jc w:val="center"/>
        <w:rPr>
          <w:rFonts w:ascii="Times New Roman" w:hAnsi="Times New Roman"/>
          <w:iCs/>
          <w:sz w:val="28"/>
          <w:szCs w:val="28"/>
        </w:rPr>
      </w:pPr>
    </w:p>
    <w:p w:rsidR="00331470" w:rsidRPr="0031365F" w:rsidRDefault="00331470" w:rsidP="00610E4A">
      <w:pPr>
        <w:pStyle w:val="ab"/>
        <w:ind w:firstLine="709"/>
        <w:jc w:val="center"/>
        <w:rPr>
          <w:rFonts w:ascii="Times New Roman" w:hAnsi="Times New Roman"/>
          <w:b/>
          <w:iCs/>
          <w:sz w:val="28"/>
          <w:szCs w:val="28"/>
        </w:rPr>
      </w:pPr>
      <w:r w:rsidRPr="0031365F">
        <w:rPr>
          <w:rFonts w:ascii="Times New Roman" w:hAnsi="Times New Roman"/>
          <w:b/>
          <w:iCs/>
          <w:sz w:val="28"/>
          <w:szCs w:val="28"/>
        </w:rPr>
        <w:t>«Экологический мониторинг»</w:t>
      </w:r>
    </w:p>
    <w:p w:rsidR="00331470" w:rsidRPr="0031365F" w:rsidRDefault="00835E11" w:rsidP="00610E4A">
      <w:pPr>
        <w:pStyle w:val="ab"/>
        <w:ind w:firstLine="709"/>
        <w:jc w:val="center"/>
        <w:rPr>
          <w:rFonts w:ascii="Times New Roman" w:hAnsi="Times New Roman"/>
          <w:b/>
          <w:iCs/>
          <w:sz w:val="28"/>
          <w:szCs w:val="28"/>
        </w:rPr>
      </w:pPr>
      <w:r w:rsidRPr="0031365F">
        <w:rPr>
          <w:rFonts w:ascii="Times New Roman" w:hAnsi="Times New Roman"/>
          <w:b/>
          <w:iCs/>
          <w:sz w:val="28"/>
          <w:szCs w:val="28"/>
        </w:rPr>
        <w:t>с</w:t>
      </w:r>
      <w:r w:rsidR="00331470" w:rsidRPr="0031365F">
        <w:rPr>
          <w:rFonts w:ascii="Times New Roman" w:hAnsi="Times New Roman"/>
          <w:b/>
          <w:iCs/>
          <w:sz w:val="28"/>
          <w:szCs w:val="28"/>
        </w:rPr>
        <w:t>борник лекций</w:t>
      </w:r>
    </w:p>
    <w:p w:rsidR="00331470" w:rsidRPr="0031365F" w:rsidRDefault="00331470" w:rsidP="00610E4A">
      <w:pPr>
        <w:pStyle w:val="ab"/>
        <w:ind w:firstLine="709"/>
        <w:jc w:val="center"/>
        <w:rPr>
          <w:rFonts w:ascii="Times New Roman" w:hAnsi="Times New Roman"/>
          <w:iCs/>
          <w:noProof/>
          <w:sz w:val="28"/>
          <w:szCs w:val="28"/>
        </w:rPr>
      </w:pPr>
    </w:p>
    <w:p w:rsidR="00331470" w:rsidRPr="0031365F" w:rsidRDefault="00331470" w:rsidP="00610E4A">
      <w:pPr>
        <w:pStyle w:val="ab"/>
        <w:ind w:firstLine="709"/>
        <w:jc w:val="center"/>
        <w:rPr>
          <w:rFonts w:ascii="Times New Roman" w:hAnsi="Times New Roman"/>
          <w:b/>
          <w:iCs/>
          <w:sz w:val="28"/>
          <w:szCs w:val="28"/>
        </w:rPr>
      </w:pPr>
    </w:p>
    <w:p w:rsidR="00331470" w:rsidRPr="0031365F" w:rsidRDefault="00331470" w:rsidP="00610E4A">
      <w:pPr>
        <w:pStyle w:val="ab"/>
        <w:ind w:firstLine="709"/>
        <w:jc w:val="center"/>
        <w:rPr>
          <w:rFonts w:ascii="Times New Roman" w:hAnsi="Times New Roman"/>
          <w:b/>
          <w:iCs/>
          <w:sz w:val="28"/>
          <w:szCs w:val="28"/>
        </w:rPr>
      </w:pPr>
    </w:p>
    <w:p w:rsidR="00331470" w:rsidRPr="0031365F" w:rsidRDefault="00331470" w:rsidP="00610E4A">
      <w:pPr>
        <w:pStyle w:val="ab"/>
        <w:ind w:firstLine="709"/>
        <w:jc w:val="center"/>
        <w:rPr>
          <w:rFonts w:ascii="Times New Roman" w:hAnsi="Times New Roman"/>
          <w:iCs/>
          <w:sz w:val="28"/>
          <w:szCs w:val="28"/>
        </w:rPr>
      </w:pPr>
      <w:r w:rsidRPr="0031365F">
        <w:rPr>
          <w:rFonts w:ascii="Times New Roman" w:hAnsi="Times New Roman"/>
          <w:iCs/>
          <w:sz w:val="28"/>
          <w:szCs w:val="28"/>
        </w:rPr>
        <w:t>Для студентов специальности 5В060800-Экология</w:t>
      </w: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iCs/>
          <w:sz w:val="28"/>
          <w:szCs w:val="28"/>
        </w:rPr>
      </w:pPr>
    </w:p>
    <w:p w:rsidR="00331470" w:rsidRPr="0031365F" w:rsidRDefault="00331470" w:rsidP="00610E4A">
      <w:pPr>
        <w:pStyle w:val="ab"/>
        <w:ind w:firstLine="709"/>
        <w:rPr>
          <w:rFonts w:ascii="Times New Roman" w:hAnsi="Times New Roman"/>
          <w:sz w:val="28"/>
          <w:szCs w:val="28"/>
        </w:rPr>
      </w:pPr>
    </w:p>
    <w:p w:rsidR="00331470" w:rsidRPr="0031365F" w:rsidRDefault="00331470" w:rsidP="00610E4A">
      <w:pPr>
        <w:spacing w:after="0" w:line="240" w:lineRule="auto"/>
        <w:ind w:firstLine="709"/>
        <w:jc w:val="center"/>
        <w:rPr>
          <w:rFonts w:ascii="Times New Roman" w:hAnsi="Times New Roman" w:cs="Times New Roman"/>
          <w:sz w:val="28"/>
          <w:szCs w:val="28"/>
        </w:rPr>
      </w:pPr>
    </w:p>
    <w:p w:rsidR="00331470" w:rsidRPr="0031365F" w:rsidRDefault="00331470" w:rsidP="00610E4A">
      <w:pPr>
        <w:spacing w:after="0" w:line="240" w:lineRule="auto"/>
        <w:ind w:firstLine="709"/>
        <w:jc w:val="center"/>
        <w:rPr>
          <w:rFonts w:ascii="Times New Roman" w:hAnsi="Times New Roman" w:cs="Times New Roman"/>
          <w:sz w:val="28"/>
          <w:szCs w:val="28"/>
        </w:rPr>
      </w:pPr>
    </w:p>
    <w:p w:rsidR="00331470" w:rsidRPr="0031365F" w:rsidRDefault="00331470" w:rsidP="00610E4A">
      <w:pPr>
        <w:spacing w:after="0" w:line="240" w:lineRule="auto"/>
        <w:ind w:firstLine="709"/>
        <w:jc w:val="center"/>
        <w:rPr>
          <w:rFonts w:ascii="Times New Roman" w:hAnsi="Times New Roman" w:cs="Times New Roman"/>
          <w:sz w:val="28"/>
          <w:szCs w:val="28"/>
        </w:rPr>
      </w:pPr>
    </w:p>
    <w:p w:rsidR="00331470" w:rsidRPr="0031365F" w:rsidRDefault="00331470" w:rsidP="00610E4A">
      <w:pPr>
        <w:spacing w:after="0" w:line="240" w:lineRule="auto"/>
        <w:ind w:firstLine="709"/>
        <w:jc w:val="center"/>
        <w:rPr>
          <w:rFonts w:ascii="Times New Roman" w:hAnsi="Times New Roman" w:cs="Times New Roman"/>
          <w:sz w:val="28"/>
          <w:szCs w:val="28"/>
        </w:rPr>
      </w:pPr>
    </w:p>
    <w:p w:rsidR="00804830" w:rsidRPr="0031365F" w:rsidRDefault="00804830" w:rsidP="00610E4A">
      <w:pPr>
        <w:spacing w:after="0" w:line="240" w:lineRule="auto"/>
        <w:ind w:firstLine="709"/>
        <w:jc w:val="center"/>
        <w:rPr>
          <w:rFonts w:ascii="Times New Roman" w:hAnsi="Times New Roman" w:cs="Times New Roman"/>
          <w:sz w:val="28"/>
          <w:szCs w:val="28"/>
          <w:lang w:val="kk-KZ"/>
        </w:rPr>
      </w:pPr>
    </w:p>
    <w:p w:rsidR="00804830" w:rsidRPr="0031365F" w:rsidRDefault="00804830" w:rsidP="00610E4A">
      <w:pPr>
        <w:spacing w:after="0" w:line="240" w:lineRule="auto"/>
        <w:ind w:firstLine="709"/>
        <w:jc w:val="center"/>
        <w:rPr>
          <w:rFonts w:ascii="Times New Roman" w:hAnsi="Times New Roman" w:cs="Times New Roman"/>
          <w:sz w:val="28"/>
          <w:szCs w:val="28"/>
          <w:lang w:val="kk-KZ"/>
        </w:rPr>
      </w:pPr>
    </w:p>
    <w:p w:rsidR="00804830" w:rsidRPr="0031365F" w:rsidRDefault="00804830" w:rsidP="00610E4A">
      <w:pPr>
        <w:spacing w:after="0" w:line="240" w:lineRule="auto"/>
        <w:ind w:firstLine="709"/>
        <w:jc w:val="center"/>
        <w:rPr>
          <w:rFonts w:ascii="Times New Roman" w:hAnsi="Times New Roman" w:cs="Times New Roman"/>
          <w:sz w:val="28"/>
          <w:szCs w:val="28"/>
          <w:lang w:val="kk-KZ"/>
        </w:rPr>
      </w:pPr>
    </w:p>
    <w:p w:rsidR="00804830" w:rsidRPr="0031365F" w:rsidRDefault="00804830" w:rsidP="00610E4A">
      <w:pPr>
        <w:spacing w:after="0" w:line="240" w:lineRule="auto"/>
        <w:ind w:firstLine="709"/>
        <w:jc w:val="center"/>
        <w:rPr>
          <w:rFonts w:ascii="Times New Roman" w:hAnsi="Times New Roman" w:cs="Times New Roman"/>
          <w:sz w:val="28"/>
          <w:szCs w:val="28"/>
          <w:lang w:val="kk-KZ"/>
        </w:rPr>
      </w:pPr>
    </w:p>
    <w:p w:rsidR="00AD1A50" w:rsidRPr="0031365F" w:rsidRDefault="00AD1A50" w:rsidP="00610E4A">
      <w:pPr>
        <w:spacing w:after="0" w:line="240" w:lineRule="auto"/>
        <w:ind w:firstLine="709"/>
        <w:jc w:val="center"/>
        <w:rPr>
          <w:rFonts w:ascii="Times New Roman" w:hAnsi="Times New Roman" w:cs="Times New Roman"/>
          <w:sz w:val="28"/>
          <w:szCs w:val="28"/>
          <w:lang w:val="kk-KZ"/>
        </w:rPr>
      </w:pPr>
    </w:p>
    <w:p w:rsidR="00804830" w:rsidRPr="0031365F" w:rsidRDefault="00804830" w:rsidP="00610E4A">
      <w:pPr>
        <w:spacing w:after="0" w:line="240" w:lineRule="auto"/>
        <w:ind w:firstLine="709"/>
        <w:jc w:val="center"/>
        <w:rPr>
          <w:rFonts w:ascii="Times New Roman" w:hAnsi="Times New Roman" w:cs="Times New Roman"/>
          <w:sz w:val="28"/>
          <w:szCs w:val="28"/>
          <w:lang w:val="kk-KZ"/>
        </w:rPr>
      </w:pPr>
    </w:p>
    <w:p w:rsidR="00331470" w:rsidRPr="00A65FA8" w:rsidRDefault="003A451E" w:rsidP="00610E4A">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35" style="position:absolute;left:0;text-align:left;margin-left:226.95pt;margin-top:31.05pt;width:18pt;height:21pt;z-index:251661312" stroked="f"/>
        </w:pict>
      </w:r>
      <w:r w:rsidR="00331470" w:rsidRPr="00A65FA8">
        <w:rPr>
          <w:rFonts w:ascii="Times New Roman" w:hAnsi="Times New Roman" w:cs="Times New Roman"/>
          <w:sz w:val="28"/>
          <w:szCs w:val="28"/>
          <w:lang w:val="kk-KZ"/>
        </w:rPr>
        <w:t>Шымкент, 201</w:t>
      </w:r>
      <w:r w:rsidR="00AD1A50" w:rsidRPr="0031365F">
        <w:rPr>
          <w:rFonts w:ascii="Times New Roman" w:hAnsi="Times New Roman" w:cs="Times New Roman"/>
          <w:sz w:val="28"/>
          <w:szCs w:val="28"/>
          <w:lang w:val="kk-KZ"/>
        </w:rPr>
        <w:t>9</w:t>
      </w:r>
      <w:r w:rsidR="00331470" w:rsidRPr="00A65FA8">
        <w:rPr>
          <w:rFonts w:ascii="Times New Roman" w:hAnsi="Times New Roman" w:cs="Times New Roman"/>
          <w:sz w:val="28"/>
          <w:szCs w:val="28"/>
          <w:lang w:val="kk-KZ"/>
        </w:rPr>
        <w:t xml:space="preserve"> г</w:t>
      </w:r>
    </w:p>
    <w:p w:rsidR="00331470" w:rsidRPr="00A65FA8" w:rsidRDefault="00331470" w:rsidP="001E35A9">
      <w:pPr>
        <w:spacing w:after="0" w:line="240" w:lineRule="auto"/>
        <w:ind w:firstLine="709"/>
        <w:rPr>
          <w:rFonts w:ascii="Times New Roman" w:hAnsi="Times New Roman" w:cs="Times New Roman"/>
          <w:b/>
          <w:sz w:val="28"/>
          <w:szCs w:val="28"/>
          <w:lang w:val="kk-KZ"/>
        </w:rPr>
      </w:pPr>
      <w:r w:rsidRPr="0031365F">
        <w:rPr>
          <w:rFonts w:ascii="Times New Roman" w:hAnsi="Times New Roman" w:cs="Times New Roman"/>
          <w:b/>
          <w:sz w:val="28"/>
          <w:szCs w:val="28"/>
          <w:lang w:val="kk-KZ"/>
        </w:rPr>
        <w:lastRenderedPageBreak/>
        <w:t>УДК</w:t>
      </w:r>
      <w:r w:rsidRPr="00A65FA8">
        <w:rPr>
          <w:rFonts w:ascii="Times New Roman" w:hAnsi="Times New Roman" w:cs="Times New Roman"/>
          <w:b/>
          <w:sz w:val="28"/>
          <w:szCs w:val="28"/>
          <w:lang w:val="kk-KZ"/>
        </w:rPr>
        <w:t>631.461.62(57.5)+628.35</w:t>
      </w:r>
    </w:p>
    <w:p w:rsidR="001E35A9" w:rsidRPr="0031365F" w:rsidRDefault="001E35A9" w:rsidP="001E35A9">
      <w:pPr>
        <w:spacing w:after="0" w:line="240" w:lineRule="auto"/>
        <w:ind w:firstLine="708"/>
        <w:jc w:val="both"/>
        <w:rPr>
          <w:rFonts w:ascii="Times New Roman" w:hAnsi="Times New Roman" w:cs="Times New Roman"/>
          <w:bCs/>
          <w:sz w:val="28"/>
          <w:szCs w:val="28"/>
          <w:lang w:val="kk-KZ" w:eastAsia="ko-KR"/>
        </w:rPr>
      </w:pPr>
    </w:p>
    <w:p w:rsidR="001E35A9" w:rsidRPr="0031365F" w:rsidRDefault="001E35A9" w:rsidP="001E35A9">
      <w:pPr>
        <w:spacing w:after="0" w:line="240" w:lineRule="auto"/>
        <w:ind w:firstLine="708"/>
        <w:jc w:val="both"/>
        <w:rPr>
          <w:rFonts w:ascii="Times New Roman" w:hAnsi="Times New Roman" w:cs="Times New Roman"/>
          <w:sz w:val="28"/>
          <w:szCs w:val="28"/>
          <w:lang w:val="kk-KZ"/>
        </w:rPr>
      </w:pPr>
      <w:r w:rsidRPr="0031365F">
        <w:rPr>
          <w:rFonts w:ascii="Times New Roman" w:hAnsi="Times New Roman" w:cs="Times New Roman"/>
          <w:bCs/>
          <w:sz w:val="28"/>
          <w:szCs w:val="28"/>
          <w:lang w:val="kk-KZ" w:eastAsia="ko-KR"/>
        </w:rPr>
        <w:t xml:space="preserve">Дайрабаева А.Ж., </w:t>
      </w:r>
      <w:r w:rsidRPr="0031365F">
        <w:rPr>
          <w:rFonts w:ascii="Times New Roman" w:hAnsi="Times New Roman" w:cs="Times New Roman"/>
          <w:sz w:val="28"/>
          <w:szCs w:val="28"/>
          <w:lang w:val="kk-KZ" w:eastAsia="ko-KR"/>
        </w:rPr>
        <w:t xml:space="preserve"> </w:t>
      </w:r>
      <w:r w:rsidRPr="0031365F">
        <w:rPr>
          <w:rFonts w:ascii="Times New Roman" w:hAnsi="Times New Roman" w:cs="Times New Roman"/>
          <w:bCs/>
          <w:sz w:val="28"/>
          <w:szCs w:val="28"/>
          <w:lang w:val="kk-KZ" w:eastAsia="ko-KR"/>
        </w:rPr>
        <w:t>Изтлеуов Г.М., Ашитова Н.Ж.</w:t>
      </w:r>
      <w:r w:rsidRPr="0031365F">
        <w:rPr>
          <w:rFonts w:ascii="Times New Roman" w:hAnsi="Times New Roman" w:cs="Times New Roman"/>
          <w:sz w:val="28"/>
          <w:szCs w:val="28"/>
          <w:lang w:val="kk-KZ"/>
        </w:rPr>
        <w:t xml:space="preserve">  / Сборник лекции.- </w:t>
      </w:r>
      <w:r w:rsidRPr="0031365F">
        <w:rPr>
          <w:rFonts w:ascii="Times New Roman" w:hAnsi="Times New Roman" w:cs="Times New Roman"/>
          <w:sz w:val="28"/>
          <w:szCs w:val="28"/>
        </w:rPr>
        <w:t>Шымкент: Южно-Казахстанский государственный университет им. М.Ауэзова, 201</w:t>
      </w:r>
      <w:r w:rsidRPr="0031365F">
        <w:rPr>
          <w:rFonts w:ascii="Times New Roman" w:hAnsi="Times New Roman" w:cs="Times New Roman"/>
          <w:sz w:val="28"/>
          <w:szCs w:val="28"/>
          <w:lang w:val="kk-KZ"/>
        </w:rPr>
        <w:t>9</w:t>
      </w:r>
      <w:r w:rsidRPr="0031365F">
        <w:rPr>
          <w:rFonts w:ascii="Times New Roman" w:hAnsi="Times New Roman" w:cs="Times New Roman"/>
          <w:sz w:val="28"/>
          <w:szCs w:val="28"/>
        </w:rPr>
        <w:t>.</w:t>
      </w:r>
      <w:r w:rsidRPr="0031365F">
        <w:rPr>
          <w:rFonts w:ascii="Times New Roman" w:hAnsi="Times New Roman" w:cs="Times New Roman"/>
          <w:sz w:val="28"/>
          <w:szCs w:val="28"/>
          <w:lang w:val="kk-KZ"/>
        </w:rPr>
        <w:t xml:space="preserve"> </w:t>
      </w:r>
      <w:r w:rsidRPr="0031365F">
        <w:rPr>
          <w:rFonts w:ascii="Times New Roman" w:hAnsi="Times New Roman" w:cs="Times New Roman"/>
          <w:sz w:val="28"/>
          <w:szCs w:val="28"/>
        </w:rPr>
        <w:t>-</w:t>
      </w:r>
      <w:r w:rsidR="00835E11" w:rsidRPr="0031365F">
        <w:rPr>
          <w:rFonts w:ascii="Times New Roman" w:hAnsi="Times New Roman" w:cs="Times New Roman"/>
          <w:sz w:val="28"/>
          <w:szCs w:val="28"/>
        </w:rPr>
        <w:t xml:space="preserve"> </w:t>
      </w:r>
      <w:r w:rsidR="00623668" w:rsidRPr="0031365F">
        <w:rPr>
          <w:rFonts w:ascii="Times New Roman" w:hAnsi="Times New Roman" w:cs="Times New Roman"/>
          <w:sz w:val="28"/>
          <w:szCs w:val="28"/>
          <w:lang w:val="kk-KZ"/>
        </w:rPr>
        <w:t>1</w:t>
      </w:r>
      <w:r w:rsidR="00B654FA">
        <w:rPr>
          <w:rFonts w:ascii="Times New Roman" w:hAnsi="Times New Roman" w:cs="Times New Roman"/>
          <w:sz w:val="28"/>
          <w:szCs w:val="28"/>
          <w:lang w:val="kk-KZ"/>
        </w:rPr>
        <w:t>09</w:t>
      </w:r>
      <w:r w:rsidRPr="0031365F">
        <w:rPr>
          <w:rFonts w:ascii="Times New Roman" w:hAnsi="Times New Roman" w:cs="Times New Roman"/>
          <w:sz w:val="28"/>
          <w:szCs w:val="28"/>
        </w:rPr>
        <w:t xml:space="preserve"> с.</w:t>
      </w: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ISBN ______________</w:t>
      </w: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pStyle w:val="Default"/>
        <w:ind w:firstLine="708"/>
        <w:rPr>
          <w:sz w:val="28"/>
          <w:szCs w:val="28"/>
        </w:rPr>
      </w:pPr>
    </w:p>
    <w:p w:rsidR="00623668" w:rsidRPr="0031365F" w:rsidRDefault="00623668" w:rsidP="00623668">
      <w:pPr>
        <w:spacing w:after="0" w:line="240" w:lineRule="auto"/>
        <w:ind w:firstLine="708"/>
        <w:jc w:val="both"/>
        <w:rPr>
          <w:rFonts w:ascii="Times New Roman" w:hAnsi="Times New Roman" w:cs="Times New Roman"/>
          <w:sz w:val="28"/>
          <w:szCs w:val="28"/>
          <w:lang w:val="kk-KZ"/>
        </w:rPr>
      </w:pPr>
      <w:r w:rsidRPr="0031365F">
        <w:rPr>
          <w:rFonts w:ascii="Times New Roman" w:hAnsi="Times New Roman" w:cs="Times New Roman"/>
          <w:sz w:val="28"/>
          <w:szCs w:val="28"/>
        </w:rPr>
        <w:t>В сборнике лекции рассмотрены</w:t>
      </w:r>
      <w:r w:rsidRPr="0031365F">
        <w:rPr>
          <w:rFonts w:ascii="Times New Roman" w:hAnsi="Times New Roman" w:cs="Times New Roman"/>
          <w:sz w:val="28"/>
          <w:szCs w:val="28"/>
          <w:lang w:val="kk-KZ"/>
        </w:rPr>
        <w:t>: основные принципы экологического мониторинга, классификация мониторинга, методы и средства контроля экологического мониторинга основных природных сред, н</w:t>
      </w:r>
      <w:r w:rsidRPr="0031365F">
        <w:rPr>
          <w:rFonts w:ascii="Times New Roman" w:hAnsi="Times New Roman" w:cs="Times New Roman"/>
          <w:sz w:val="28"/>
          <w:szCs w:val="28"/>
        </w:rPr>
        <w:t>аземные методы получения первичной информации о состоянии природной среды</w:t>
      </w:r>
      <w:r w:rsidRPr="0031365F">
        <w:rPr>
          <w:rFonts w:ascii="Times New Roman" w:hAnsi="Times New Roman" w:cs="Times New Roman"/>
          <w:sz w:val="28"/>
          <w:szCs w:val="28"/>
          <w:lang w:val="kk-KZ"/>
        </w:rPr>
        <w:t xml:space="preserve">. </w:t>
      </w:r>
    </w:p>
    <w:p w:rsidR="001E35A9" w:rsidRPr="0031365F" w:rsidRDefault="001E35A9" w:rsidP="00623668">
      <w:pPr>
        <w:spacing w:after="0" w:line="240" w:lineRule="auto"/>
        <w:ind w:firstLine="708"/>
        <w:jc w:val="both"/>
        <w:rPr>
          <w:rFonts w:ascii="Times New Roman" w:hAnsi="Times New Roman" w:cs="Times New Roman"/>
          <w:sz w:val="28"/>
          <w:szCs w:val="28"/>
        </w:rPr>
      </w:pPr>
      <w:r w:rsidRPr="0031365F">
        <w:rPr>
          <w:rFonts w:ascii="Times New Roman" w:hAnsi="Times New Roman" w:cs="Times New Roman"/>
          <w:sz w:val="28"/>
          <w:szCs w:val="28"/>
        </w:rPr>
        <w:t>Сборник лекции рассчитано на студентов-экологов университетов, которые изучают данный курс как основной, а также биологов и других специалистов, занимающихся вопросами изучения и улучшения окружающей среды.</w:t>
      </w: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        Сборник лекции  предназначен  для студентов специальности </w:t>
      </w:r>
      <w:r w:rsidRPr="0031365F">
        <w:rPr>
          <w:rFonts w:ascii="Times New Roman" w:hAnsi="Times New Roman" w:cs="Times New Roman"/>
          <w:sz w:val="28"/>
          <w:szCs w:val="28"/>
          <w:lang w:val="kk-KZ"/>
        </w:rPr>
        <w:t>5В</w:t>
      </w:r>
      <w:r w:rsidR="00623668" w:rsidRPr="0031365F">
        <w:rPr>
          <w:rFonts w:ascii="Times New Roman" w:hAnsi="Times New Roman" w:cs="Times New Roman"/>
          <w:sz w:val="28"/>
          <w:szCs w:val="28"/>
          <w:lang w:val="kk-KZ"/>
        </w:rPr>
        <w:t>05210</w:t>
      </w:r>
      <w:r w:rsidRPr="0031365F">
        <w:rPr>
          <w:rFonts w:ascii="Times New Roman" w:hAnsi="Times New Roman" w:cs="Times New Roman"/>
          <w:sz w:val="28"/>
          <w:szCs w:val="28"/>
          <w:lang w:val="kk-KZ"/>
        </w:rPr>
        <w:t>-Экология</w:t>
      </w:r>
      <w:r w:rsidR="00623668" w:rsidRPr="0031365F">
        <w:rPr>
          <w:rFonts w:ascii="Times New Roman" w:hAnsi="Times New Roman" w:cs="Times New Roman"/>
          <w:sz w:val="28"/>
          <w:szCs w:val="28"/>
          <w:lang w:val="kk-KZ"/>
        </w:rPr>
        <w:t xml:space="preserve"> и 6В05211-Экология и природопользование</w:t>
      </w:r>
      <w:r w:rsidRPr="0031365F">
        <w:rPr>
          <w:rFonts w:ascii="Times New Roman" w:hAnsi="Times New Roman" w:cs="Times New Roman"/>
          <w:sz w:val="28"/>
          <w:szCs w:val="28"/>
          <w:lang w:val="kk-KZ"/>
        </w:rPr>
        <w:t>.</w:t>
      </w:r>
    </w:p>
    <w:p w:rsidR="001E35A9" w:rsidRPr="0031365F" w:rsidRDefault="001E35A9" w:rsidP="001E35A9">
      <w:p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           </w:t>
      </w: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p>
    <w:p w:rsidR="00A65FA8" w:rsidRDefault="001E35A9" w:rsidP="001E35A9">
      <w:p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Рецензенты: </w:t>
      </w:r>
      <w:r w:rsidR="00B654FA">
        <w:rPr>
          <w:rFonts w:ascii="Times New Roman" w:hAnsi="Times New Roman" w:cs="Times New Roman"/>
          <w:sz w:val="28"/>
          <w:szCs w:val="28"/>
          <w:lang w:val="kk-KZ"/>
        </w:rPr>
        <w:t>Джакипбекова Н</w:t>
      </w:r>
      <w:r w:rsidRPr="0031365F">
        <w:rPr>
          <w:rFonts w:ascii="Times New Roman" w:hAnsi="Times New Roman" w:cs="Times New Roman"/>
          <w:sz w:val="28"/>
          <w:szCs w:val="28"/>
          <w:lang w:val="kk-KZ"/>
        </w:rPr>
        <w:t>.</w:t>
      </w:r>
      <w:r w:rsidR="00B654FA">
        <w:rPr>
          <w:rFonts w:ascii="Times New Roman" w:hAnsi="Times New Roman" w:cs="Times New Roman"/>
          <w:sz w:val="28"/>
          <w:szCs w:val="28"/>
          <w:lang w:val="kk-KZ"/>
        </w:rPr>
        <w:t>О</w:t>
      </w:r>
      <w:r w:rsidRPr="0031365F">
        <w:rPr>
          <w:rFonts w:ascii="Times New Roman" w:hAnsi="Times New Roman" w:cs="Times New Roman"/>
          <w:sz w:val="28"/>
          <w:szCs w:val="28"/>
          <w:lang w:val="kk-KZ"/>
        </w:rPr>
        <w:t xml:space="preserve"> </w:t>
      </w:r>
      <w:r w:rsidRPr="0031365F">
        <w:rPr>
          <w:rFonts w:ascii="Times New Roman" w:hAnsi="Times New Roman" w:cs="Times New Roman"/>
          <w:sz w:val="28"/>
          <w:szCs w:val="28"/>
        </w:rPr>
        <w:t>–</w:t>
      </w:r>
      <w:r w:rsidR="00A65FA8" w:rsidRPr="00A65FA8">
        <w:rPr>
          <w:rFonts w:ascii="Times New Roman" w:hAnsi="Times New Roman" w:cs="Times New Roman"/>
          <w:sz w:val="28"/>
          <w:szCs w:val="28"/>
        </w:rPr>
        <w:t xml:space="preserve"> </w:t>
      </w:r>
      <w:r w:rsidR="00B654FA">
        <w:rPr>
          <w:rFonts w:ascii="Times New Roman" w:hAnsi="Times New Roman" w:cs="Times New Roman"/>
          <w:sz w:val="28"/>
          <w:szCs w:val="28"/>
        </w:rPr>
        <w:t>д</w:t>
      </w:r>
      <w:r w:rsidRPr="0031365F">
        <w:rPr>
          <w:rFonts w:ascii="Times New Roman" w:hAnsi="Times New Roman" w:cs="Times New Roman"/>
          <w:sz w:val="28"/>
          <w:szCs w:val="28"/>
          <w:lang w:val="kk-KZ"/>
        </w:rPr>
        <w:t>.т.н., профессор</w:t>
      </w:r>
      <w:r w:rsidRPr="0031365F">
        <w:rPr>
          <w:rFonts w:ascii="Times New Roman" w:hAnsi="Times New Roman" w:cs="Times New Roman"/>
          <w:sz w:val="28"/>
          <w:szCs w:val="28"/>
        </w:rPr>
        <w:t xml:space="preserve"> </w:t>
      </w:r>
      <w:r w:rsidRPr="0031365F">
        <w:rPr>
          <w:rFonts w:ascii="Times New Roman" w:hAnsi="Times New Roman" w:cs="Times New Roman"/>
          <w:sz w:val="28"/>
          <w:szCs w:val="28"/>
          <w:lang w:val="kk-KZ"/>
        </w:rPr>
        <w:t xml:space="preserve">кафедры </w:t>
      </w:r>
      <w:r w:rsidRPr="0031365F">
        <w:rPr>
          <w:rFonts w:ascii="Times New Roman" w:hAnsi="Times New Roman" w:cs="Times New Roman"/>
          <w:sz w:val="28"/>
          <w:szCs w:val="28"/>
        </w:rPr>
        <w:t xml:space="preserve"> </w:t>
      </w:r>
      <w:r w:rsidRPr="0031365F">
        <w:rPr>
          <w:rFonts w:ascii="Times New Roman" w:hAnsi="Times New Roman" w:cs="Times New Roman"/>
          <w:sz w:val="28"/>
          <w:szCs w:val="28"/>
          <w:lang w:val="kk-KZ"/>
        </w:rPr>
        <w:t>«</w:t>
      </w:r>
      <w:r w:rsidR="002E4E62">
        <w:rPr>
          <w:rFonts w:ascii="Times New Roman" w:hAnsi="Times New Roman" w:cs="Times New Roman"/>
          <w:sz w:val="28"/>
          <w:szCs w:val="28"/>
          <w:lang w:val="kk-KZ"/>
        </w:rPr>
        <w:t>Химия</w:t>
      </w:r>
      <w:r w:rsidR="00A65FA8" w:rsidRPr="00A65FA8">
        <w:rPr>
          <w:rFonts w:ascii="Times New Roman" w:hAnsi="Times New Roman" w:cs="Times New Roman"/>
          <w:sz w:val="28"/>
          <w:szCs w:val="28"/>
        </w:rPr>
        <w:t xml:space="preserve"> </w:t>
      </w:r>
      <w:r w:rsidR="00A65FA8">
        <w:rPr>
          <w:rFonts w:ascii="Times New Roman" w:hAnsi="Times New Roman" w:cs="Times New Roman"/>
          <w:sz w:val="28"/>
          <w:szCs w:val="28"/>
        </w:rPr>
        <w:t>и</w:t>
      </w:r>
    </w:p>
    <w:p w:rsidR="00A65FA8" w:rsidRDefault="00A65FA8" w:rsidP="001E35A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основы химической технологии</w:t>
      </w:r>
      <w:r w:rsidR="001E35A9" w:rsidRPr="0031365F">
        <w:rPr>
          <w:rFonts w:ascii="Times New Roman" w:hAnsi="Times New Roman" w:cs="Times New Roman"/>
          <w:sz w:val="28"/>
          <w:szCs w:val="28"/>
          <w:lang w:val="kk-KZ"/>
        </w:rPr>
        <w:t>»</w:t>
      </w:r>
      <w:r>
        <w:rPr>
          <w:rFonts w:ascii="Times New Roman" w:hAnsi="Times New Roman" w:cs="Times New Roman"/>
          <w:sz w:val="28"/>
          <w:szCs w:val="28"/>
          <w:lang w:val="kk-KZ"/>
        </w:rPr>
        <w:t>, ЮКГУ им.</w:t>
      </w:r>
    </w:p>
    <w:p w:rsidR="001E35A9" w:rsidRPr="0031365F" w:rsidRDefault="00A65FA8" w:rsidP="001E35A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Ауэзова</w:t>
      </w:r>
      <w:r w:rsidR="001E35A9" w:rsidRPr="0031365F">
        <w:rPr>
          <w:rFonts w:ascii="Times New Roman" w:hAnsi="Times New Roman" w:cs="Times New Roman"/>
          <w:sz w:val="28"/>
          <w:szCs w:val="28"/>
        </w:rPr>
        <w:tab/>
      </w:r>
      <w:r w:rsidR="001E35A9" w:rsidRPr="0031365F">
        <w:rPr>
          <w:rFonts w:ascii="Times New Roman" w:hAnsi="Times New Roman" w:cs="Times New Roman"/>
          <w:sz w:val="28"/>
          <w:szCs w:val="28"/>
        </w:rPr>
        <w:tab/>
      </w:r>
    </w:p>
    <w:p w:rsidR="00B654FA" w:rsidRDefault="001E35A9" w:rsidP="001E35A9">
      <w:pPr>
        <w:spacing w:after="0" w:line="240" w:lineRule="auto"/>
        <w:ind w:firstLine="709"/>
        <w:jc w:val="both"/>
        <w:rPr>
          <w:rFonts w:ascii="Times New Roman" w:hAnsi="Times New Roman" w:cs="Times New Roman"/>
          <w:sz w:val="28"/>
          <w:szCs w:val="28"/>
          <w:lang w:val="kk-KZ"/>
        </w:rPr>
      </w:pPr>
      <w:r w:rsidRPr="0031365F">
        <w:rPr>
          <w:rFonts w:ascii="Times New Roman" w:hAnsi="Times New Roman" w:cs="Times New Roman"/>
          <w:sz w:val="28"/>
          <w:szCs w:val="28"/>
        </w:rPr>
        <w:t xml:space="preserve">            </w:t>
      </w:r>
      <w:r w:rsidR="00B654FA">
        <w:rPr>
          <w:rFonts w:ascii="Times New Roman" w:hAnsi="Times New Roman" w:cs="Times New Roman"/>
          <w:sz w:val="28"/>
          <w:szCs w:val="28"/>
          <w:lang w:val="kk-KZ"/>
        </w:rPr>
        <w:t>Тасболат Б</w:t>
      </w:r>
      <w:r w:rsidRPr="0031365F">
        <w:rPr>
          <w:rFonts w:ascii="Times New Roman" w:hAnsi="Times New Roman" w:cs="Times New Roman"/>
          <w:sz w:val="28"/>
          <w:szCs w:val="28"/>
        </w:rPr>
        <w:t xml:space="preserve"> – </w:t>
      </w:r>
      <w:r w:rsidR="00B654FA">
        <w:rPr>
          <w:rFonts w:ascii="Times New Roman" w:hAnsi="Times New Roman" w:cs="Times New Roman"/>
          <w:sz w:val="28"/>
          <w:szCs w:val="28"/>
          <w:lang w:val="kk-KZ"/>
        </w:rPr>
        <w:t>д</w:t>
      </w:r>
      <w:r w:rsidRPr="0031365F">
        <w:rPr>
          <w:rFonts w:ascii="Times New Roman" w:hAnsi="Times New Roman" w:cs="Times New Roman"/>
          <w:sz w:val="28"/>
          <w:szCs w:val="28"/>
          <w:lang w:val="kk-KZ"/>
        </w:rPr>
        <w:t>.</w:t>
      </w:r>
      <w:r w:rsidR="00B654FA">
        <w:rPr>
          <w:rFonts w:ascii="Times New Roman" w:hAnsi="Times New Roman" w:cs="Times New Roman"/>
          <w:sz w:val="28"/>
          <w:szCs w:val="28"/>
          <w:lang w:val="kk-KZ"/>
        </w:rPr>
        <w:t>г</w:t>
      </w:r>
      <w:r w:rsidRPr="0031365F">
        <w:rPr>
          <w:rFonts w:ascii="Times New Roman" w:hAnsi="Times New Roman" w:cs="Times New Roman"/>
          <w:sz w:val="28"/>
          <w:szCs w:val="28"/>
          <w:lang w:val="kk-KZ"/>
        </w:rPr>
        <w:t xml:space="preserve">.н., </w:t>
      </w:r>
      <w:r w:rsidR="00B654FA">
        <w:rPr>
          <w:rFonts w:ascii="Times New Roman" w:hAnsi="Times New Roman" w:cs="Times New Roman"/>
          <w:sz w:val="28"/>
          <w:szCs w:val="28"/>
          <w:lang w:val="kk-KZ"/>
        </w:rPr>
        <w:t xml:space="preserve">профессор кафедры «География, история и </w:t>
      </w:r>
    </w:p>
    <w:p w:rsidR="00A65FA8" w:rsidRPr="0031365F" w:rsidRDefault="00B654FA" w:rsidP="00A65FA8">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65FA8">
        <w:rPr>
          <w:rFonts w:ascii="Times New Roman" w:hAnsi="Times New Roman" w:cs="Times New Roman"/>
          <w:sz w:val="28"/>
          <w:szCs w:val="28"/>
          <w:lang w:val="kk-KZ"/>
        </w:rPr>
        <w:tab/>
        <w:t xml:space="preserve">   </w:t>
      </w:r>
      <w:r>
        <w:rPr>
          <w:rFonts w:ascii="Times New Roman" w:hAnsi="Times New Roman" w:cs="Times New Roman"/>
          <w:sz w:val="28"/>
          <w:szCs w:val="28"/>
          <w:lang w:val="kk-KZ"/>
        </w:rPr>
        <w:t xml:space="preserve"> археология</w:t>
      </w:r>
      <w:r w:rsidR="001E35A9" w:rsidRPr="0031365F">
        <w:rPr>
          <w:rFonts w:ascii="Times New Roman" w:hAnsi="Times New Roman" w:cs="Times New Roman"/>
          <w:sz w:val="28"/>
          <w:szCs w:val="28"/>
          <w:lang w:val="kk-KZ"/>
        </w:rPr>
        <w:t>»</w:t>
      </w:r>
      <w:r>
        <w:rPr>
          <w:rFonts w:ascii="Times New Roman" w:hAnsi="Times New Roman" w:cs="Times New Roman"/>
          <w:sz w:val="28"/>
          <w:szCs w:val="28"/>
          <w:lang w:val="kk-KZ"/>
        </w:rPr>
        <w:t>,</w:t>
      </w:r>
      <w:r w:rsidR="001E35A9" w:rsidRPr="0031365F">
        <w:rPr>
          <w:rFonts w:ascii="Times New Roman" w:hAnsi="Times New Roman" w:cs="Times New Roman"/>
          <w:sz w:val="28"/>
          <w:szCs w:val="28"/>
        </w:rPr>
        <w:t xml:space="preserve"> </w:t>
      </w:r>
      <w:r w:rsidR="00A65FA8">
        <w:rPr>
          <w:rFonts w:ascii="Times New Roman" w:hAnsi="Times New Roman" w:cs="Times New Roman"/>
          <w:sz w:val="28"/>
          <w:szCs w:val="28"/>
          <w:lang w:val="kk-KZ"/>
        </w:rPr>
        <w:t>ЮКГУ им. Ауэзова</w:t>
      </w:r>
      <w:r w:rsidR="00A65FA8" w:rsidRPr="0031365F">
        <w:rPr>
          <w:rFonts w:ascii="Times New Roman" w:hAnsi="Times New Roman" w:cs="Times New Roman"/>
          <w:sz w:val="28"/>
          <w:szCs w:val="28"/>
        </w:rPr>
        <w:tab/>
      </w:r>
      <w:r w:rsidR="00A65FA8" w:rsidRPr="0031365F">
        <w:rPr>
          <w:rFonts w:ascii="Times New Roman" w:hAnsi="Times New Roman" w:cs="Times New Roman"/>
          <w:sz w:val="28"/>
          <w:szCs w:val="28"/>
        </w:rPr>
        <w:tab/>
      </w:r>
    </w:p>
    <w:p w:rsidR="00B654FA" w:rsidRDefault="001E35A9" w:rsidP="001E35A9">
      <w:pPr>
        <w:spacing w:after="0" w:line="240" w:lineRule="auto"/>
        <w:jc w:val="both"/>
        <w:rPr>
          <w:rFonts w:ascii="Times New Roman" w:hAnsi="Times New Roman" w:cs="Times New Roman"/>
          <w:sz w:val="28"/>
          <w:szCs w:val="28"/>
          <w:lang w:val="kk-KZ"/>
        </w:rPr>
      </w:pPr>
      <w:r w:rsidRPr="0031365F">
        <w:rPr>
          <w:rFonts w:ascii="Times New Roman" w:hAnsi="Times New Roman" w:cs="Times New Roman"/>
          <w:sz w:val="28"/>
          <w:szCs w:val="28"/>
        </w:rPr>
        <w:t xml:space="preserve">                     </w:t>
      </w:r>
      <w:r w:rsidR="00B654FA">
        <w:rPr>
          <w:rFonts w:ascii="Times New Roman" w:hAnsi="Times New Roman" w:cs="Times New Roman"/>
          <w:sz w:val="28"/>
          <w:szCs w:val="28"/>
        </w:rPr>
        <w:t xml:space="preserve"> </w:t>
      </w:r>
      <w:r w:rsidR="00B654FA">
        <w:rPr>
          <w:rFonts w:ascii="Times New Roman" w:hAnsi="Times New Roman" w:cs="Times New Roman"/>
          <w:sz w:val="28"/>
          <w:szCs w:val="28"/>
          <w:lang w:val="kk-KZ"/>
        </w:rPr>
        <w:t>Жусипова Г</w:t>
      </w:r>
      <w:r w:rsidRPr="0031365F">
        <w:rPr>
          <w:rFonts w:ascii="Times New Roman" w:hAnsi="Times New Roman" w:cs="Times New Roman"/>
          <w:sz w:val="28"/>
          <w:szCs w:val="28"/>
        </w:rPr>
        <w:t xml:space="preserve"> – </w:t>
      </w:r>
      <w:r w:rsidRPr="0031365F">
        <w:rPr>
          <w:rFonts w:ascii="Times New Roman" w:hAnsi="Times New Roman" w:cs="Times New Roman"/>
          <w:sz w:val="28"/>
          <w:szCs w:val="28"/>
          <w:lang w:val="kk-KZ"/>
        </w:rPr>
        <w:t>к.</w:t>
      </w:r>
      <w:r w:rsidR="00B654FA">
        <w:rPr>
          <w:rFonts w:ascii="Times New Roman" w:hAnsi="Times New Roman" w:cs="Times New Roman"/>
          <w:sz w:val="28"/>
          <w:szCs w:val="28"/>
          <w:lang w:val="kk-KZ"/>
        </w:rPr>
        <w:t>б</w:t>
      </w:r>
      <w:r w:rsidRPr="0031365F">
        <w:rPr>
          <w:rFonts w:ascii="Times New Roman" w:hAnsi="Times New Roman" w:cs="Times New Roman"/>
          <w:sz w:val="28"/>
          <w:szCs w:val="28"/>
          <w:lang w:val="kk-KZ"/>
        </w:rPr>
        <w:t xml:space="preserve">.н, </w:t>
      </w:r>
      <w:r w:rsidR="00B654FA">
        <w:rPr>
          <w:rFonts w:ascii="Times New Roman" w:hAnsi="Times New Roman" w:cs="Times New Roman"/>
          <w:sz w:val="28"/>
          <w:szCs w:val="28"/>
          <w:lang w:val="kk-KZ"/>
        </w:rPr>
        <w:t>ст. преподаватель</w:t>
      </w:r>
      <w:r w:rsidRPr="0031365F">
        <w:rPr>
          <w:rFonts w:ascii="Times New Roman" w:hAnsi="Times New Roman" w:cs="Times New Roman"/>
          <w:sz w:val="28"/>
          <w:szCs w:val="28"/>
          <w:lang w:val="kk-KZ"/>
        </w:rPr>
        <w:t>, кафедры «</w:t>
      </w:r>
      <w:r w:rsidR="00B654FA">
        <w:rPr>
          <w:rFonts w:ascii="Times New Roman" w:hAnsi="Times New Roman" w:cs="Times New Roman"/>
          <w:sz w:val="28"/>
          <w:szCs w:val="28"/>
          <w:lang w:val="kk-KZ"/>
        </w:rPr>
        <w:t>Биология</w:t>
      </w:r>
      <w:r w:rsidRPr="0031365F">
        <w:rPr>
          <w:rFonts w:ascii="Times New Roman" w:hAnsi="Times New Roman" w:cs="Times New Roman"/>
          <w:sz w:val="28"/>
          <w:szCs w:val="28"/>
          <w:lang w:val="kk-KZ"/>
        </w:rPr>
        <w:t>»</w:t>
      </w:r>
      <w:r w:rsidR="00B654FA">
        <w:rPr>
          <w:rFonts w:ascii="Times New Roman" w:hAnsi="Times New Roman" w:cs="Times New Roman"/>
          <w:sz w:val="28"/>
          <w:szCs w:val="28"/>
          <w:lang w:val="kk-KZ"/>
        </w:rPr>
        <w:t xml:space="preserve">, </w:t>
      </w:r>
    </w:p>
    <w:p w:rsidR="001E35A9" w:rsidRPr="0031365F" w:rsidRDefault="00B654FA" w:rsidP="00B654FA">
      <w:pPr>
        <w:spacing w:after="0" w:line="240" w:lineRule="auto"/>
        <w:ind w:left="2832"/>
        <w:jc w:val="both"/>
        <w:rPr>
          <w:rFonts w:ascii="Times New Roman" w:hAnsi="Times New Roman" w:cs="Times New Roman"/>
          <w:sz w:val="28"/>
          <w:szCs w:val="28"/>
        </w:rPr>
      </w:pPr>
      <w:r>
        <w:rPr>
          <w:rFonts w:ascii="Times New Roman" w:hAnsi="Times New Roman" w:cs="Times New Roman"/>
          <w:sz w:val="28"/>
          <w:szCs w:val="28"/>
          <w:lang w:val="kk-KZ"/>
        </w:rPr>
        <w:t xml:space="preserve">      ЮКПУ</w:t>
      </w:r>
      <w:r w:rsidR="001E35A9" w:rsidRPr="0031365F">
        <w:rPr>
          <w:rFonts w:ascii="Times New Roman" w:hAnsi="Times New Roman" w:cs="Times New Roman"/>
          <w:sz w:val="28"/>
          <w:szCs w:val="28"/>
        </w:rPr>
        <w:t xml:space="preserve"> </w:t>
      </w: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Учебное пособие   рекомендовано к изданию Учебно-методическим советом  ЮКГУ им. М.Ауезова, протокол № ___ от «____» _______  201__ г. </w:t>
      </w: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rPr>
      </w:pPr>
    </w:p>
    <w:p w:rsidR="001E35A9" w:rsidRPr="0031365F" w:rsidRDefault="001E35A9" w:rsidP="001E35A9">
      <w:pPr>
        <w:spacing w:after="0" w:line="240" w:lineRule="auto"/>
        <w:jc w:val="both"/>
        <w:rPr>
          <w:rFonts w:ascii="Times New Roman" w:hAnsi="Times New Roman" w:cs="Times New Roman"/>
          <w:sz w:val="28"/>
          <w:szCs w:val="28"/>
          <w:lang w:val="kk-KZ"/>
        </w:rPr>
      </w:pPr>
    </w:p>
    <w:p w:rsidR="001E35A9" w:rsidRPr="0031365F" w:rsidRDefault="001E35A9" w:rsidP="001E35A9">
      <w:pPr>
        <w:spacing w:after="0" w:line="240" w:lineRule="auto"/>
        <w:jc w:val="both"/>
        <w:rPr>
          <w:rFonts w:ascii="Times New Roman" w:hAnsi="Times New Roman" w:cs="Times New Roman"/>
          <w:sz w:val="28"/>
          <w:szCs w:val="28"/>
          <w:lang w:val="kk-KZ"/>
        </w:rPr>
      </w:pPr>
    </w:p>
    <w:p w:rsidR="001E35A9" w:rsidRPr="0031365F" w:rsidRDefault="001E35A9" w:rsidP="001E35A9">
      <w:p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Южно-Казахстанский государственный университет им. М.Ауэзова</w:t>
      </w:r>
    </w:p>
    <w:p w:rsidR="00804830" w:rsidRPr="0031365F" w:rsidRDefault="00804830" w:rsidP="00610E4A">
      <w:pPr>
        <w:pStyle w:val="22"/>
        <w:shd w:val="clear" w:color="auto" w:fill="auto"/>
        <w:spacing w:after="0" w:line="240" w:lineRule="auto"/>
        <w:ind w:firstLine="709"/>
        <w:jc w:val="both"/>
        <w:rPr>
          <w:rFonts w:ascii="Times New Roman" w:hAnsi="Times New Roman" w:cs="Times New Roman"/>
          <w:b w:val="0"/>
          <w:sz w:val="28"/>
          <w:szCs w:val="28"/>
          <w:lang w:val="kk-KZ"/>
        </w:rPr>
      </w:pPr>
    </w:p>
    <w:p w:rsidR="00A65FA8" w:rsidRDefault="00A65FA8" w:rsidP="00610E4A">
      <w:pPr>
        <w:spacing w:after="0" w:line="240" w:lineRule="auto"/>
        <w:ind w:firstLine="709"/>
        <w:jc w:val="center"/>
        <w:rPr>
          <w:rFonts w:ascii="Times New Roman" w:hAnsi="Times New Roman" w:cs="Times New Roman"/>
          <w:b/>
          <w:sz w:val="28"/>
          <w:szCs w:val="28"/>
        </w:rPr>
      </w:pPr>
    </w:p>
    <w:p w:rsidR="00A65FA8" w:rsidRDefault="00A65FA8" w:rsidP="00610E4A">
      <w:pPr>
        <w:spacing w:after="0" w:line="240" w:lineRule="auto"/>
        <w:ind w:firstLine="709"/>
        <w:jc w:val="center"/>
        <w:rPr>
          <w:rFonts w:ascii="Times New Roman" w:hAnsi="Times New Roman" w:cs="Times New Roman"/>
          <w:b/>
          <w:sz w:val="28"/>
          <w:szCs w:val="28"/>
        </w:rPr>
      </w:pPr>
      <w:r>
        <w:rPr>
          <w:rFonts w:ascii="Times New Roman" w:hAnsi="Times New Roman" w:cs="Times New Roman"/>
          <w:b/>
          <w:noProof/>
          <w:sz w:val="28"/>
          <w:szCs w:val="28"/>
          <w:lang w:eastAsia="ru-RU"/>
        </w:rPr>
        <w:pict>
          <v:oval id="_x0000_s1036" style="position:absolute;left:0;text-align:left;margin-left:223.45pt;margin-top:23.25pt;width:23pt;height:33pt;z-index:251662336" stroked="f"/>
        </w:pict>
      </w:r>
    </w:p>
    <w:p w:rsidR="00067E43" w:rsidRDefault="00067E43" w:rsidP="00610E4A">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lastRenderedPageBreak/>
        <w:t>Содержание</w:t>
      </w:r>
    </w:p>
    <w:p w:rsidR="002E4E62" w:rsidRPr="0031365F" w:rsidRDefault="002E4E62" w:rsidP="00610E4A">
      <w:pPr>
        <w:spacing w:after="0" w:line="240" w:lineRule="auto"/>
        <w:ind w:firstLine="709"/>
        <w:jc w:val="center"/>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7938"/>
        <w:gridCol w:w="816"/>
      </w:tblGrid>
      <w:tr w:rsidR="00067E43" w:rsidRPr="00A65FA8" w:rsidTr="00BE0DA0">
        <w:tc>
          <w:tcPr>
            <w:tcW w:w="817" w:type="dxa"/>
          </w:tcPr>
          <w:p w:rsidR="00067E43" w:rsidRPr="0031365F" w:rsidRDefault="00067E43" w:rsidP="00610E4A">
            <w:pPr>
              <w:jc w:val="center"/>
              <w:rPr>
                <w:rFonts w:ascii="Times New Roman" w:hAnsi="Times New Roman" w:cs="Times New Roman"/>
                <w:b/>
                <w:sz w:val="28"/>
                <w:szCs w:val="28"/>
              </w:rPr>
            </w:pPr>
          </w:p>
        </w:tc>
        <w:tc>
          <w:tcPr>
            <w:tcW w:w="7938" w:type="dxa"/>
          </w:tcPr>
          <w:p w:rsidR="00067E43" w:rsidRPr="0031365F" w:rsidRDefault="00067E43" w:rsidP="00067E43">
            <w:pPr>
              <w:rPr>
                <w:rFonts w:ascii="Times New Roman" w:hAnsi="Times New Roman" w:cs="Times New Roman"/>
                <w:sz w:val="28"/>
                <w:szCs w:val="28"/>
              </w:rPr>
            </w:pPr>
            <w:r w:rsidRPr="0031365F">
              <w:rPr>
                <w:rFonts w:ascii="Times New Roman" w:hAnsi="Times New Roman" w:cs="Times New Roman"/>
                <w:sz w:val="28"/>
                <w:szCs w:val="28"/>
              </w:rPr>
              <w:t>Введение</w:t>
            </w:r>
          </w:p>
        </w:tc>
        <w:tc>
          <w:tcPr>
            <w:tcW w:w="816" w:type="dxa"/>
          </w:tcPr>
          <w:p w:rsidR="00067E43" w:rsidRPr="00A65FA8" w:rsidRDefault="002E4E62" w:rsidP="00610E4A">
            <w:pPr>
              <w:jc w:val="center"/>
              <w:rPr>
                <w:rFonts w:ascii="Times New Roman" w:hAnsi="Times New Roman" w:cs="Times New Roman"/>
                <w:sz w:val="28"/>
                <w:szCs w:val="28"/>
              </w:rPr>
            </w:pPr>
            <w:r w:rsidRPr="00A65FA8">
              <w:rPr>
                <w:rFonts w:ascii="Times New Roman" w:hAnsi="Times New Roman" w:cs="Times New Roman"/>
                <w:sz w:val="28"/>
                <w:szCs w:val="28"/>
              </w:rPr>
              <w:t>6</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2E4E62">
              <w:rPr>
                <w:rFonts w:ascii="Times New Roman" w:hAnsi="Times New Roman" w:cs="Times New Roman"/>
                <w:b w:val="0"/>
                <w:sz w:val="28"/>
                <w:szCs w:val="28"/>
              </w:rPr>
              <w:t xml:space="preserve">1. </w:t>
            </w:r>
            <w:r w:rsidR="00067E43" w:rsidRPr="0031365F">
              <w:rPr>
                <w:rFonts w:ascii="Times New Roman" w:hAnsi="Times New Roman" w:cs="Times New Roman"/>
                <w:b w:val="0"/>
                <w:sz w:val="28"/>
                <w:szCs w:val="28"/>
              </w:rPr>
              <w:t xml:space="preserve">Введение. Содержание и структура экологического мониторинга. </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7</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623668">
            <w:pPr>
              <w:pStyle w:val="23"/>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067E43" w:rsidRPr="0031365F">
              <w:rPr>
                <w:rFonts w:ascii="Times New Roman" w:hAnsi="Times New Roman" w:cs="Times New Roman"/>
                <w:sz w:val="28"/>
                <w:szCs w:val="28"/>
              </w:rPr>
              <w:t>2</w:t>
            </w:r>
            <w:r w:rsidR="002E4E62">
              <w:rPr>
                <w:rFonts w:ascii="Times New Roman" w:hAnsi="Times New Roman" w:cs="Times New Roman"/>
                <w:sz w:val="28"/>
                <w:szCs w:val="28"/>
              </w:rPr>
              <w:t>.</w:t>
            </w:r>
            <w:r w:rsidR="00067E43" w:rsidRPr="0031365F">
              <w:rPr>
                <w:rFonts w:ascii="Times New Roman" w:hAnsi="Times New Roman" w:cs="Times New Roman"/>
                <w:sz w:val="28"/>
                <w:szCs w:val="28"/>
              </w:rPr>
              <w:t xml:space="preserve"> Понятие о техносфере. </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10</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067E43">
            <w:pPr>
              <w:shd w:val="clear" w:color="auto" w:fill="FFFFFF"/>
              <w:contextualSpacing/>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067E43" w:rsidRPr="0031365F">
              <w:rPr>
                <w:rFonts w:ascii="Times New Roman" w:hAnsi="Times New Roman" w:cs="Times New Roman"/>
                <w:sz w:val="28"/>
                <w:szCs w:val="28"/>
              </w:rPr>
              <w:t xml:space="preserve">3. Антропогенное опустынивание. </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13</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Лекция</w:t>
            </w:r>
            <w:r w:rsidRPr="0031365F">
              <w:rPr>
                <w:rFonts w:ascii="Times New Roman" w:hAnsi="Times New Roman" w:cs="Times New Roman"/>
                <w:b w:val="0"/>
                <w:sz w:val="28"/>
                <w:szCs w:val="28"/>
                <w:lang w:val="kk-KZ"/>
              </w:rPr>
              <w:t xml:space="preserve"> </w:t>
            </w:r>
            <w:r w:rsidR="00067E43" w:rsidRPr="0031365F">
              <w:rPr>
                <w:rFonts w:ascii="Times New Roman" w:hAnsi="Times New Roman" w:cs="Times New Roman"/>
                <w:b w:val="0"/>
                <w:sz w:val="28"/>
                <w:szCs w:val="28"/>
                <w:lang w:val="kk-KZ"/>
              </w:rPr>
              <w:t xml:space="preserve">4. </w:t>
            </w:r>
            <w:r w:rsidR="00067E43" w:rsidRPr="0031365F">
              <w:rPr>
                <w:rFonts w:ascii="Times New Roman" w:hAnsi="Times New Roman" w:cs="Times New Roman"/>
                <w:b w:val="0"/>
                <w:sz w:val="28"/>
                <w:szCs w:val="28"/>
              </w:rPr>
              <w:t>Содержание деятельности по мониторингу (наблюдение, контроль, оценка, прогноз состояния природной среды)</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21</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067E43">
            <w:pPr>
              <w:shd w:val="clear" w:color="auto" w:fill="FFFFFF"/>
              <w:jc w:val="both"/>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067E43" w:rsidRPr="0031365F">
              <w:rPr>
                <w:rFonts w:ascii="Times New Roman" w:hAnsi="Times New Roman" w:cs="Times New Roman"/>
                <w:sz w:val="28"/>
                <w:szCs w:val="28"/>
              </w:rPr>
              <w:t xml:space="preserve">5. Содержание деятельности по мониторингу наблюдения, контроль, оценка, прогноз состояния природной среды. </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23</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Лекция</w:t>
            </w:r>
            <w:r w:rsidRPr="0031365F">
              <w:rPr>
                <w:rFonts w:ascii="Times New Roman" w:hAnsi="Times New Roman" w:cs="Times New Roman"/>
                <w:b w:val="0"/>
                <w:sz w:val="28"/>
                <w:szCs w:val="28"/>
                <w:lang w:val="kk-KZ"/>
              </w:rPr>
              <w:t xml:space="preserve"> </w:t>
            </w:r>
            <w:r w:rsidR="00067E43" w:rsidRPr="0031365F">
              <w:rPr>
                <w:rFonts w:ascii="Times New Roman" w:hAnsi="Times New Roman" w:cs="Times New Roman"/>
                <w:b w:val="0"/>
                <w:sz w:val="28"/>
                <w:szCs w:val="28"/>
                <w:lang w:val="kk-KZ"/>
              </w:rPr>
              <w:t xml:space="preserve">6. </w:t>
            </w:r>
            <w:r w:rsidR="00067E43" w:rsidRPr="0031365F">
              <w:rPr>
                <w:rFonts w:ascii="Times New Roman" w:hAnsi="Times New Roman" w:cs="Times New Roman"/>
                <w:b w:val="0"/>
                <w:sz w:val="28"/>
                <w:szCs w:val="28"/>
              </w:rPr>
              <w:t>Классификации видов мониторинга по объектам и методам слежения, загрязнителям, пространственным масштабам наблюдений</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28</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7. Мониторинг воздействия на окружающую среду. Мониторинг изменений состояния окружающей среды</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30</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8. Наземные методы получения первичной информации о состоянии природной среды: геофизические, геохимические, биологические. Здоровье населения как индикатор состояния окружающей среды</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40</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3"/>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067E43" w:rsidRPr="0031365F">
              <w:rPr>
                <w:rFonts w:ascii="Times New Roman" w:hAnsi="Times New Roman" w:cs="Times New Roman"/>
                <w:sz w:val="28"/>
                <w:szCs w:val="28"/>
              </w:rPr>
              <w:t xml:space="preserve">9. Дистанционное (аэрокосмическое) зондирование природной среды. </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51</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10. Мониторинг состояния атмосферного воздуха</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59</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11. Мониторинг состояния вод суши</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73</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12. Мониторинг состояния и антропогенных изменений почв</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81</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13. Инженерно-геологический мониторинг, его объекты, задачи, содержание</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91</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4C6877">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14. Биологический мониторинг и его уровни</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96</w:t>
            </w:r>
          </w:p>
        </w:tc>
      </w:tr>
      <w:tr w:rsidR="00067E43" w:rsidRPr="00A65FA8" w:rsidTr="00BE0DA0">
        <w:tc>
          <w:tcPr>
            <w:tcW w:w="817" w:type="dxa"/>
          </w:tcPr>
          <w:p w:rsidR="00067E43" w:rsidRPr="0031365F" w:rsidRDefault="00067E43" w:rsidP="00610E4A">
            <w:pPr>
              <w:jc w:val="center"/>
              <w:rPr>
                <w:rFonts w:ascii="Times New Roman" w:hAnsi="Times New Roman" w:cs="Times New Roman"/>
                <w:sz w:val="28"/>
                <w:szCs w:val="28"/>
              </w:rPr>
            </w:pPr>
          </w:p>
        </w:tc>
        <w:tc>
          <w:tcPr>
            <w:tcW w:w="7938" w:type="dxa"/>
          </w:tcPr>
          <w:p w:rsidR="00067E43" w:rsidRPr="0031365F" w:rsidRDefault="004C6877" w:rsidP="007C71CC">
            <w:pPr>
              <w:pStyle w:val="22"/>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Лекция </w:t>
            </w:r>
            <w:r w:rsidR="00067E43" w:rsidRPr="0031365F">
              <w:rPr>
                <w:rFonts w:ascii="Times New Roman" w:hAnsi="Times New Roman" w:cs="Times New Roman"/>
                <w:b w:val="0"/>
                <w:sz w:val="28"/>
                <w:szCs w:val="28"/>
              </w:rPr>
              <w:t xml:space="preserve">15. Локальный и региональный геоэкосистемный </w:t>
            </w:r>
            <w:r w:rsidR="007C71CC" w:rsidRPr="0031365F">
              <w:rPr>
                <w:rFonts w:ascii="Times New Roman" w:hAnsi="Times New Roman" w:cs="Times New Roman"/>
                <w:b w:val="0"/>
                <w:sz w:val="28"/>
                <w:szCs w:val="28"/>
              </w:rPr>
              <w:t xml:space="preserve">и </w:t>
            </w:r>
            <w:r w:rsidR="00067E43" w:rsidRPr="0031365F">
              <w:rPr>
                <w:rFonts w:ascii="Times New Roman" w:hAnsi="Times New Roman" w:cs="Times New Roman"/>
                <w:b w:val="0"/>
                <w:sz w:val="28"/>
                <w:szCs w:val="28"/>
              </w:rPr>
              <w:t>ландшафтно</w:t>
            </w:r>
            <w:r w:rsidR="00067E43" w:rsidRPr="0031365F">
              <w:rPr>
                <w:rFonts w:ascii="Times New Roman" w:hAnsi="Times New Roman" w:cs="Times New Roman"/>
                <w:b w:val="0"/>
                <w:sz w:val="28"/>
                <w:szCs w:val="28"/>
              </w:rPr>
              <w:softHyphen/>
            </w:r>
            <w:r w:rsidR="00A65FA8">
              <w:rPr>
                <w:rFonts w:ascii="Times New Roman" w:hAnsi="Times New Roman" w:cs="Times New Roman"/>
                <w:b w:val="0"/>
                <w:sz w:val="28"/>
                <w:szCs w:val="28"/>
              </w:rPr>
              <w:t>-</w:t>
            </w:r>
            <w:r w:rsidR="00067E43" w:rsidRPr="0031365F">
              <w:rPr>
                <w:rFonts w:ascii="Times New Roman" w:hAnsi="Times New Roman" w:cs="Times New Roman"/>
                <w:b w:val="0"/>
                <w:sz w:val="28"/>
                <w:szCs w:val="28"/>
              </w:rPr>
              <w:t>экологический мониторинг</w:t>
            </w:r>
          </w:p>
        </w:tc>
        <w:tc>
          <w:tcPr>
            <w:tcW w:w="816" w:type="dxa"/>
          </w:tcPr>
          <w:p w:rsidR="00067E43"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101</w:t>
            </w:r>
          </w:p>
        </w:tc>
      </w:tr>
      <w:tr w:rsidR="00BE0DA0" w:rsidRPr="00A65FA8" w:rsidTr="00BE0DA0">
        <w:tc>
          <w:tcPr>
            <w:tcW w:w="817" w:type="dxa"/>
          </w:tcPr>
          <w:p w:rsidR="00BE0DA0" w:rsidRPr="0031365F" w:rsidRDefault="00BE0DA0" w:rsidP="00610E4A">
            <w:pPr>
              <w:jc w:val="center"/>
              <w:rPr>
                <w:rFonts w:ascii="Times New Roman" w:hAnsi="Times New Roman" w:cs="Times New Roman"/>
                <w:sz w:val="28"/>
                <w:szCs w:val="28"/>
              </w:rPr>
            </w:pPr>
          </w:p>
        </w:tc>
        <w:tc>
          <w:tcPr>
            <w:tcW w:w="7938" w:type="dxa"/>
          </w:tcPr>
          <w:p w:rsidR="00BE0DA0" w:rsidRPr="0031365F" w:rsidRDefault="00BE0DA0" w:rsidP="007C71CC">
            <w:pPr>
              <w:pStyle w:val="22"/>
              <w:shd w:val="clear" w:color="auto" w:fill="auto"/>
              <w:spacing w:after="0" w:line="240" w:lineRule="auto"/>
              <w:jc w:val="both"/>
              <w:rPr>
                <w:rFonts w:ascii="Times New Roman" w:hAnsi="Times New Roman" w:cs="Times New Roman"/>
                <w:b w:val="0"/>
                <w:sz w:val="28"/>
                <w:szCs w:val="28"/>
              </w:rPr>
            </w:pPr>
            <w:r>
              <w:rPr>
                <w:rFonts w:ascii="Times New Roman" w:hAnsi="Times New Roman" w:cs="Times New Roman"/>
                <w:b w:val="0"/>
                <w:sz w:val="28"/>
                <w:szCs w:val="28"/>
              </w:rPr>
              <w:t>Список литературы</w:t>
            </w:r>
          </w:p>
        </w:tc>
        <w:tc>
          <w:tcPr>
            <w:tcW w:w="816" w:type="dxa"/>
          </w:tcPr>
          <w:p w:rsidR="00BE0DA0" w:rsidRPr="00A65FA8" w:rsidRDefault="00BE0DA0" w:rsidP="00610E4A">
            <w:pPr>
              <w:jc w:val="center"/>
              <w:rPr>
                <w:rFonts w:ascii="Times New Roman" w:hAnsi="Times New Roman" w:cs="Times New Roman"/>
                <w:sz w:val="28"/>
                <w:szCs w:val="28"/>
              </w:rPr>
            </w:pPr>
            <w:r>
              <w:rPr>
                <w:rFonts w:ascii="Times New Roman" w:hAnsi="Times New Roman" w:cs="Times New Roman"/>
                <w:sz w:val="28"/>
                <w:szCs w:val="28"/>
              </w:rPr>
              <w:t>108</w:t>
            </w:r>
          </w:p>
        </w:tc>
      </w:tr>
    </w:tbl>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7C71CC" w:rsidRPr="0031365F" w:rsidRDefault="00BE0DA0" w:rsidP="00610E4A">
      <w:pPr>
        <w:spacing w:after="0" w:line="240" w:lineRule="auto"/>
        <w:ind w:firstLine="709"/>
        <w:jc w:val="center"/>
        <w:rPr>
          <w:rFonts w:ascii="Times New Roman" w:hAnsi="Times New Roman" w:cs="Times New Roman"/>
          <w:b/>
          <w:sz w:val="28"/>
          <w:szCs w:val="28"/>
        </w:rPr>
      </w:pPr>
      <w:r>
        <w:rPr>
          <w:rFonts w:ascii="Times New Roman" w:hAnsi="Times New Roman" w:cs="Times New Roman"/>
          <w:b/>
          <w:noProof/>
          <w:sz w:val="28"/>
          <w:szCs w:val="28"/>
          <w:lang w:eastAsia="ru-RU"/>
        </w:rPr>
        <w:pict>
          <v:oval id="_x0000_s1037" style="position:absolute;left:0;text-align:left;margin-left:215.35pt;margin-top:22.4pt;width:30pt;height:30.5pt;z-index:251663360" stroked="f"/>
        </w:pict>
      </w:r>
    </w:p>
    <w:p w:rsidR="007C71CC" w:rsidRPr="0031365F" w:rsidRDefault="007C71CC" w:rsidP="00610E4A">
      <w:pPr>
        <w:spacing w:after="0" w:line="240" w:lineRule="auto"/>
        <w:ind w:firstLine="709"/>
        <w:jc w:val="center"/>
        <w:rPr>
          <w:rFonts w:ascii="Times New Roman" w:hAnsi="Times New Roman" w:cs="Times New Roman"/>
          <w:b/>
          <w:sz w:val="28"/>
          <w:szCs w:val="28"/>
        </w:rPr>
      </w:pPr>
    </w:p>
    <w:p w:rsidR="00331470" w:rsidRPr="0031365F" w:rsidRDefault="00331470" w:rsidP="00610E4A">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t>Введение</w:t>
      </w:r>
    </w:p>
    <w:p w:rsidR="00331470" w:rsidRPr="0031365F" w:rsidRDefault="00331470" w:rsidP="00610E4A">
      <w:pPr>
        <w:spacing w:after="0" w:line="240" w:lineRule="auto"/>
        <w:ind w:firstLine="709"/>
        <w:jc w:val="center"/>
        <w:rPr>
          <w:rFonts w:ascii="Times New Roman" w:hAnsi="Times New Roman" w:cs="Times New Roman"/>
          <w:b/>
          <w:sz w:val="28"/>
          <w:szCs w:val="28"/>
        </w:rPr>
      </w:pPr>
    </w:p>
    <w:p w:rsidR="00331470" w:rsidRPr="0031365F" w:rsidRDefault="00331470"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Наиболее важные и значимые общеобразовательные цели экологии — установление и усиление межпредметных связей, создание условий для восприятия и понимания информационных процессов в обществе, природе, познании — формирование у учащихся информационной картины мира.</w:t>
      </w:r>
    </w:p>
    <w:p w:rsidR="00331470" w:rsidRPr="0031365F" w:rsidRDefault="00331470"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Современное образование требует преодоления разрозненности учебных предметов. Каждой научной дисциплине свойственно свое особое сочетание формализованных и неформализованных методов моделирования явлений, процедур доказательства и объяснения, и лишь информатика легко преодолевает межпредметные границы, обогащает все области научного познания. </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Важнейшим вопросом стратегии регулирования качества ОПС является вопрос создания системы, способной определять наиболее критические источники и факторы антропогенного воздействия на здоровье населения и ОПС, выделять наиболее уязвимые элементы и звенья биосферы, подверженные такому воздействию.</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Такой системой признана система мониторинга антропогенных изменений состояния окружающей природной среды, способная представить необходимую информацию для принятия решений соответствующими службами, ведомствами, организациями.</w:t>
      </w:r>
    </w:p>
    <w:p w:rsidR="00331470" w:rsidRPr="0031365F" w:rsidRDefault="00331470" w:rsidP="00610E4A">
      <w:pPr>
        <w:pStyle w:val="a3"/>
        <w:spacing w:before="0" w:beforeAutospacing="0" w:after="0" w:afterAutospacing="0"/>
        <w:ind w:firstLine="709"/>
        <w:jc w:val="both"/>
        <w:rPr>
          <w:sz w:val="28"/>
          <w:szCs w:val="28"/>
        </w:rPr>
      </w:pPr>
      <w:r w:rsidRPr="0031365F">
        <w:rPr>
          <w:bCs/>
          <w:sz w:val="28"/>
          <w:szCs w:val="28"/>
        </w:rPr>
        <w:t>Экологический мониторинг</w:t>
      </w:r>
      <w:r w:rsidRPr="0031365F">
        <w:rPr>
          <w:b/>
          <w:bCs/>
          <w:sz w:val="28"/>
          <w:szCs w:val="28"/>
        </w:rPr>
        <w:t xml:space="preserve"> </w:t>
      </w:r>
      <w:r w:rsidRPr="0031365F">
        <w:rPr>
          <w:sz w:val="28"/>
          <w:szCs w:val="28"/>
        </w:rPr>
        <w:t>– комплексная система наблюдений, оценки и прогноза состояния окружающей среды под действием природных и антропогенных факторов.</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 xml:space="preserve">Основной принцип мониторинга – непрерывное слежение. </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Цель экологического мониторинга – информационное обеспечение управления природоохранной деятельностью и экологической безопасностью, оптимизация отношений человека с природой.</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Выделяют различные виды мониторинга в зависимости от критериев:</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 биоэкологический (санитарно-гигиенический),</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 xml:space="preserve">- геоэкологический (природно-хозяйственный), </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 xml:space="preserve">- биосферный (глобальный), </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 космический,</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 климатический, биологический, здоровья населения, социальный и др.</w:t>
      </w:r>
    </w:p>
    <w:p w:rsidR="00331470" w:rsidRPr="0031365F" w:rsidRDefault="00331470" w:rsidP="00610E4A">
      <w:pPr>
        <w:pStyle w:val="a3"/>
        <w:spacing w:before="0" w:beforeAutospacing="0" w:after="0" w:afterAutospacing="0"/>
        <w:ind w:firstLine="709"/>
        <w:jc w:val="both"/>
        <w:rPr>
          <w:sz w:val="28"/>
          <w:szCs w:val="28"/>
        </w:rPr>
      </w:pPr>
      <w:r w:rsidRPr="0031365F">
        <w:rPr>
          <w:sz w:val="28"/>
          <w:szCs w:val="28"/>
        </w:rPr>
        <w:t xml:space="preserve">В зависимости от степени выраженности антропогенного воздействия различают мониторинг импактный и фоновый. </w:t>
      </w:r>
    </w:p>
    <w:p w:rsidR="00331470" w:rsidRPr="0031365F" w:rsidRDefault="00331470" w:rsidP="00610E4A">
      <w:pPr>
        <w:pStyle w:val="22"/>
        <w:shd w:val="clear" w:color="auto" w:fill="auto"/>
        <w:spacing w:after="0" w:line="240" w:lineRule="auto"/>
        <w:ind w:firstLine="709"/>
        <w:jc w:val="both"/>
        <w:rPr>
          <w:rFonts w:ascii="Times New Roman" w:hAnsi="Times New Roman" w:cs="Times New Roman"/>
          <w:sz w:val="28"/>
          <w:szCs w:val="28"/>
        </w:rPr>
      </w:pPr>
    </w:p>
    <w:p w:rsidR="00331470" w:rsidRPr="0031365F" w:rsidRDefault="00331470" w:rsidP="00610E4A">
      <w:pPr>
        <w:pStyle w:val="22"/>
        <w:shd w:val="clear" w:color="auto" w:fill="auto"/>
        <w:spacing w:after="0" w:line="240" w:lineRule="auto"/>
        <w:ind w:firstLine="709"/>
        <w:jc w:val="both"/>
        <w:rPr>
          <w:rFonts w:ascii="Times New Roman" w:hAnsi="Times New Roman" w:cs="Times New Roman"/>
          <w:sz w:val="28"/>
          <w:szCs w:val="28"/>
        </w:rPr>
      </w:pPr>
    </w:p>
    <w:p w:rsidR="00331470" w:rsidRPr="0031365F" w:rsidRDefault="00331470" w:rsidP="00610E4A">
      <w:pPr>
        <w:pStyle w:val="22"/>
        <w:shd w:val="clear" w:color="auto" w:fill="auto"/>
        <w:spacing w:after="0" w:line="240" w:lineRule="auto"/>
        <w:ind w:firstLine="709"/>
        <w:jc w:val="both"/>
        <w:rPr>
          <w:rFonts w:ascii="Times New Roman" w:hAnsi="Times New Roman" w:cs="Times New Roman"/>
          <w:sz w:val="28"/>
          <w:szCs w:val="28"/>
        </w:rPr>
      </w:pPr>
    </w:p>
    <w:p w:rsidR="00331470" w:rsidRPr="0031365F" w:rsidRDefault="00331470" w:rsidP="00610E4A">
      <w:pPr>
        <w:pStyle w:val="22"/>
        <w:shd w:val="clear" w:color="auto" w:fill="auto"/>
        <w:spacing w:after="0" w:line="240" w:lineRule="auto"/>
        <w:ind w:firstLine="709"/>
        <w:jc w:val="both"/>
        <w:rPr>
          <w:rFonts w:ascii="Times New Roman" w:hAnsi="Times New Roman" w:cs="Times New Roman"/>
          <w:sz w:val="28"/>
          <w:szCs w:val="28"/>
          <w:lang w:val="kk-KZ"/>
        </w:rPr>
      </w:pPr>
    </w:p>
    <w:p w:rsidR="00804830" w:rsidRPr="0031365F" w:rsidRDefault="00804830" w:rsidP="00610E4A">
      <w:pPr>
        <w:pStyle w:val="22"/>
        <w:shd w:val="clear" w:color="auto" w:fill="auto"/>
        <w:spacing w:after="0" w:line="240" w:lineRule="auto"/>
        <w:ind w:firstLine="709"/>
        <w:jc w:val="both"/>
        <w:rPr>
          <w:rFonts w:ascii="Times New Roman" w:hAnsi="Times New Roman" w:cs="Times New Roman"/>
          <w:sz w:val="28"/>
          <w:szCs w:val="28"/>
          <w:lang w:val="kk-KZ"/>
        </w:rPr>
      </w:pPr>
    </w:p>
    <w:p w:rsidR="00804830" w:rsidRPr="0031365F" w:rsidRDefault="00804830" w:rsidP="00610E4A">
      <w:pPr>
        <w:pStyle w:val="22"/>
        <w:shd w:val="clear" w:color="auto" w:fill="auto"/>
        <w:spacing w:after="0" w:line="240" w:lineRule="auto"/>
        <w:ind w:firstLine="709"/>
        <w:jc w:val="both"/>
        <w:rPr>
          <w:rFonts w:ascii="Times New Roman" w:hAnsi="Times New Roman" w:cs="Times New Roman"/>
          <w:sz w:val="28"/>
          <w:szCs w:val="28"/>
          <w:lang w:val="kk-KZ"/>
        </w:rPr>
      </w:pPr>
    </w:p>
    <w:p w:rsidR="00804830" w:rsidRPr="0031365F" w:rsidRDefault="00804830" w:rsidP="00610E4A">
      <w:pPr>
        <w:pStyle w:val="22"/>
        <w:shd w:val="clear" w:color="auto" w:fill="auto"/>
        <w:spacing w:after="0" w:line="240" w:lineRule="auto"/>
        <w:ind w:firstLine="709"/>
        <w:jc w:val="both"/>
        <w:rPr>
          <w:rFonts w:ascii="Times New Roman" w:hAnsi="Times New Roman" w:cs="Times New Roman"/>
          <w:sz w:val="28"/>
          <w:szCs w:val="28"/>
          <w:lang w:val="kk-KZ"/>
        </w:rPr>
      </w:pPr>
    </w:p>
    <w:p w:rsidR="00804830" w:rsidRPr="0031365F" w:rsidRDefault="003A451E" w:rsidP="00610E4A">
      <w:pPr>
        <w:pStyle w:val="22"/>
        <w:shd w:val="clear" w:color="auto" w:fill="auto"/>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oval id="_x0000_s1038" style="position:absolute;left:0;text-align:left;margin-left:218.95pt;margin-top:26.55pt;width:34pt;height:30pt;z-index:251664384" stroked="f"/>
        </w:pict>
      </w:r>
    </w:p>
    <w:p w:rsidR="00D30CF3" w:rsidRPr="0031365F" w:rsidRDefault="00D30CF3"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Лекция</w:t>
      </w:r>
      <w:r w:rsidR="00DA521D" w:rsidRPr="0031365F">
        <w:rPr>
          <w:rFonts w:ascii="Times New Roman" w:hAnsi="Times New Roman" w:cs="Times New Roman"/>
          <w:sz w:val="28"/>
          <w:szCs w:val="28"/>
        </w:rPr>
        <w:t xml:space="preserve"> 1</w:t>
      </w:r>
      <w:r w:rsidRPr="0031365F">
        <w:rPr>
          <w:rFonts w:ascii="Times New Roman" w:hAnsi="Times New Roman" w:cs="Times New Roman"/>
          <w:sz w:val="28"/>
          <w:szCs w:val="28"/>
        </w:rPr>
        <w:t>. Введение. Содержание и структура экологического мониторинга. Объекты геоэкологического мониторинга</w:t>
      </w:r>
    </w:p>
    <w:p w:rsidR="00835E11" w:rsidRPr="0031365F" w:rsidRDefault="00835E11" w:rsidP="00610E4A">
      <w:pPr>
        <w:pStyle w:val="22"/>
        <w:shd w:val="clear" w:color="auto" w:fill="auto"/>
        <w:spacing w:after="0" w:line="240" w:lineRule="auto"/>
        <w:ind w:firstLine="709"/>
        <w:jc w:val="both"/>
        <w:rPr>
          <w:rFonts w:ascii="Times New Roman" w:hAnsi="Times New Roman" w:cs="Times New Roman"/>
          <w:sz w:val="28"/>
          <w:szCs w:val="28"/>
        </w:rPr>
      </w:pPr>
    </w:p>
    <w:p w:rsidR="00D30CF3" w:rsidRPr="0031365F" w:rsidRDefault="00D30CF3" w:rsidP="00610E4A">
      <w:pPr>
        <w:pStyle w:val="a3"/>
        <w:numPr>
          <w:ilvl w:val="0"/>
          <w:numId w:val="21"/>
        </w:numPr>
        <w:spacing w:before="0" w:beforeAutospacing="0" w:after="0" w:afterAutospacing="0"/>
        <w:ind w:left="0" w:firstLine="709"/>
        <w:jc w:val="both"/>
        <w:rPr>
          <w:sz w:val="28"/>
          <w:szCs w:val="28"/>
        </w:rPr>
      </w:pPr>
      <w:r w:rsidRPr="0031365F">
        <w:rPr>
          <w:sz w:val="28"/>
          <w:szCs w:val="28"/>
        </w:rPr>
        <w:t xml:space="preserve">Представление о биосфере, экосфере, природной среде, окружающей среде. </w:t>
      </w:r>
    </w:p>
    <w:p w:rsidR="00DA521D" w:rsidRPr="0031365F" w:rsidRDefault="00D30CF3" w:rsidP="00610E4A">
      <w:pPr>
        <w:pStyle w:val="a3"/>
        <w:numPr>
          <w:ilvl w:val="0"/>
          <w:numId w:val="21"/>
        </w:numPr>
        <w:spacing w:before="0" w:beforeAutospacing="0" w:after="0" w:afterAutospacing="0"/>
        <w:ind w:left="0" w:firstLine="709"/>
        <w:jc w:val="both"/>
        <w:rPr>
          <w:sz w:val="28"/>
          <w:szCs w:val="28"/>
        </w:rPr>
      </w:pPr>
      <w:r w:rsidRPr="0031365F">
        <w:rPr>
          <w:sz w:val="28"/>
          <w:szCs w:val="28"/>
        </w:rPr>
        <w:t xml:space="preserve">Природная среда как совокупность геосфер и природных комплексов гео- и экосистем. </w:t>
      </w:r>
    </w:p>
    <w:p w:rsidR="00D30CF3" w:rsidRPr="0031365F" w:rsidRDefault="00D30CF3" w:rsidP="00610E4A">
      <w:pPr>
        <w:pStyle w:val="a3"/>
        <w:numPr>
          <w:ilvl w:val="0"/>
          <w:numId w:val="21"/>
        </w:numPr>
        <w:spacing w:before="0" w:beforeAutospacing="0" w:after="0" w:afterAutospacing="0"/>
        <w:ind w:left="0" w:firstLine="709"/>
        <w:jc w:val="both"/>
        <w:rPr>
          <w:sz w:val="28"/>
          <w:szCs w:val="28"/>
        </w:rPr>
      </w:pPr>
      <w:r w:rsidRPr="0031365F">
        <w:rPr>
          <w:sz w:val="28"/>
          <w:szCs w:val="28"/>
        </w:rPr>
        <w:t xml:space="preserve">Виды воздействия человека на природу. </w:t>
      </w:r>
    </w:p>
    <w:p w:rsidR="00DA521D" w:rsidRPr="0031365F" w:rsidRDefault="00D30CF3" w:rsidP="00610E4A">
      <w:pPr>
        <w:pStyle w:val="a3"/>
        <w:numPr>
          <w:ilvl w:val="0"/>
          <w:numId w:val="21"/>
        </w:numPr>
        <w:spacing w:before="0" w:beforeAutospacing="0" w:after="0" w:afterAutospacing="0"/>
        <w:ind w:left="0" w:firstLine="709"/>
        <w:jc w:val="both"/>
        <w:rPr>
          <w:sz w:val="28"/>
          <w:szCs w:val="28"/>
        </w:rPr>
      </w:pPr>
      <w:r w:rsidRPr="0031365F">
        <w:rPr>
          <w:sz w:val="28"/>
          <w:szCs w:val="28"/>
        </w:rPr>
        <w:t xml:space="preserve">Антропогенные техногенные нагрузки. </w:t>
      </w:r>
    </w:p>
    <w:p w:rsidR="00D30CF3" w:rsidRPr="0031365F" w:rsidRDefault="00D30CF3" w:rsidP="00610E4A">
      <w:pPr>
        <w:pStyle w:val="a3"/>
        <w:numPr>
          <w:ilvl w:val="0"/>
          <w:numId w:val="21"/>
        </w:numPr>
        <w:spacing w:before="0" w:beforeAutospacing="0" w:after="0" w:afterAutospacing="0"/>
        <w:ind w:left="0" w:firstLine="709"/>
        <w:jc w:val="both"/>
        <w:rPr>
          <w:rStyle w:val="a4"/>
          <w:b w:val="0"/>
          <w:bCs w:val="0"/>
          <w:sz w:val="28"/>
          <w:szCs w:val="28"/>
        </w:rPr>
      </w:pPr>
      <w:r w:rsidRPr="0031365F">
        <w:rPr>
          <w:sz w:val="28"/>
          <w:szCs w:val="28"/>
        </w:rPr>
        <w:t>Трансформация природных гео-и экосистем в природно-антропогенные и антропогенные техногенные комплексы.</w:t>
      </w:r>
    </w:p>
    <w:p w:rsidR="00DA521D" w:rsidRPr="0031365F" w:rsidRDefault="00DA521D" w:rsidP="00610E4A">
      <w:pPr>
        <w:pStyle w:val="a3"/>
        <w:spacing w:before="0" w:beforeAutospacing="0" w:after="0" w:afterAutospacing="0"/>
        <w:ind w:firstLine="709"/>
        <w:jc w:val="both"/>
        <w:rPr>
          <w:rStyle w:val="a4"/>
          <w:sz w:val="28"/>
          <w:szCs w:val="28"/>
        </w:rPr>
      </w:pP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На современном этапе забота о сохранении природы заключается не</w:t>
      </w:r>
      <w:r w:rsidRPr="0031365F">
        <w:rPr>
          <w:rFonts w:ascii="TimesNewRomanPSMT" w:hAnsi="TimesNewRomanPSMT"/>
          <w:color w:val="000000"/>
          <w:sz w:val="28"/>
          <w:szCs w:val="28"/>
        </w:rPr>
        <w:br/>
      </w:r>
      <w:r w:rsidRPr="0031365F">
        <w:rPr>
          <w:rStyle w:val="fontstyle01"/>
        </w:rPr>
        <w:t>только в разработке и соблюдении законодательств об охране Земли и ее</w:t>
      </w:r>
      <w:r w:rsidRPr="0031365F">
        <w:rPr>
          <w:rFonts w:ascii="TimesNewRomanPSMT" w:hAnsi="TimesNewRomanPSMT"/>
          <w:color w:val="000000"/>
          <w:sz w:val="28"/>
          <w:szCs w:val="28"/>
        </w:rPr>
        <w:br/>
      </w:r>
      <w:r w:rsidRPr="0031365F">
        <w:rPr>
          <w:rStyle w:val="fontstyle01"/>
        </w:rPr>
        <w:t>недр, лесов и вод, атмосферного воздуха, животного и растительного мира, но</w:t>
      </w:r>
      <w:r w:rsidRPr="0031365F">
        <w:rPr>
          <w:rFonts w:ascii="TimesNewRomanPSMT" w:hAnsi="TimesNewRomanPSMT"/>
          <w:color w:val="000000"/>
          <w:sz w:val="28"/>
          <w:szCs w:val="28"/>
        </w:rPr>
        <w:t xml:space="preserve"> </w:t>
      </w:r>
      <w:r w:rsidRPr="0031365F">
        <w:rPr>
          <w:rStyle w:val="fontstyle01"/>
        </w:rPr>
        <w:t>и в познании закономерностей причинно-следственных связей между различными видами человеческой деятельности и изменениями, происходящими в</w:t>
      </w:r>
      <w:r w:rsidRPr="0031365F">
        <w:rPr>
          <w:rFonts w:ascii="TimesNewRomanPSMT" w:hAnsi="TimesNewRomanPSMT"/>
          <w:color w:val="000000"/>
          <w:sz w:val="28"/>
          <w:szCs w:val="28"/>
        </w:rPr>
        <w:t xml:space="preserve"> </w:t>
      </w:r>
      <w:r w:rsidRPr="0031365F">
        <w:rPr>
          <w:rStyle w:val="fontstyle01"/>
        </w:rPr>
        <w:t>природной среде.</w:t>
      </w:r>
      <w:r w:rsidRPr="0031365F">
        <w:rPr>
          <w:rFonts w:ascii="TimesNewRomanPSMT" w:hAnsi="TimesNewRomanPSMT"/>
          <w:color w:val="000000"/>
          <w:sz w:val="28"/>
          <w:szCs w:val="28"/>
        </w:rPr>
        <w:t xml:space="preserve"> </w:t>
      </w:r>
      <w:r w:rsidRPr="0031365F">
        <w:rPr>
          <w:rStyle w:val="fontstyle01"/>
        </w:rPr>
        <w:t>В Документе «Забота о Земле. Стратегия устойчивого существования»,</w:t>
      </w:r>
      <w:r w:rsidRPr="0031365F">
        <w:rPr>
          <w:rFonts w:ascii="TimesNewRomanPSMT" w:hAnsi="TimesNewRomanPSMT"/>
          <w:color w:val="000000"/>
          <w:sz w:val="28"/>
          <w:szCs w:val="28"/>
        </w:rPr>
        <w:t xml:space="preserve"> </w:t>
      </w:r>
      <w:r w:rsidRPr="0031365F">
        <w:rPr>
          <w:rStyle w:val="fontstyle01"/>
        </w:rPr>
        <w:t>подготовленном Международным Союзом охраны природы и природных ресурсов, Программой ООН по охране окружающей среды, Всемирным Фондом</w:t>
      </w:r>
      <w:r w:rsidRPr="0031365F">
        <w:rPr>
          <w:rFonts w:ascii="TimesNewRomanPSMT" w:hAnsi="TimesNewRomanPSMT"/>
          <w:color w:val="000000"/>
          <w:sz w:val="28"/>
          <w:szCs w:val="28"/>
        </w:rPr>
        <w:t xml:space="preserve"> </w:t>
      </w:r>
      <w:r w:rsidRPr="0031365F">
        <w:rPr>
          <w:rStyle w:val="fontstyle01"/>
        </w:rPr>
        <w:t>Охраны Природы в 1991 г., обосновывается призыв к человечеству органично</w:t>
      </w:r>
      <w:r w:rsidRPr="0031365F">
        <w:rPr>
          <w:rFonts w:ascii="TimesNewRomanPSMT" w:hAnsi="TimesNewRomanPSMT"/>
          <w:color w:val="000000"/>
          <w:sz w:val="28"/>
          <w:szCs w:val="28"/>
        </w:rPr>
        <w:br/>
      </w:r>
      <w:r w:rsidRPr="0031365F">
        <w:rPr>
          <w:rStyle w:val="fontstyle01"/>
        </w:rPr>
        <w:t>вписывать свою все возрастающую активность в естественные возможности</w:t>
      </w:r>
      <w:r w:rsidRPr="0031365F">
        <w:rPr>
          <w:rFonts w:ascii="TimesNewRomanPSMT" w:hAnsi="TimesNewRomanPSMT"/>
          <w:color w:val="000000"/>
          <w:sz w:val="28"/>
          <w:szCs w:val="28"/>
        </w:rPr>
        <w:br/>
      </w:r>
      <w:r w:rsidRPr="0031365F">
        <w:rPr>
          <w:rStyle w:val="fontstyle01"/>
        </w:rPr>
        <w:t>Земли. Для реализации основных принципов такого устойчивого развития необходима обратная связь о состоянии среды в ответ на каждый шаг человечества. Для обеспечения обратной связи необходимо проведение оценки состояния окружающей среды на всех этапах деятельности, связанной с природопользованием.</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Проведение оценки качества среды, ее благоприятности для человека</w:t>
      </w:r>
      <w:r w:rsidRPr="0031365F">
        <w:rPr>
          <w:rFonts w:ascii="TimesNewRomanPSMT" w:hAnsi="TimesNewRomanPSMT"/>
          <w:color w:val="000000"/>
          <w:sz w:val="28"/>
          <w:szCs w:val="28"/>
        </w:rPr>
        <w:br/>
      </w:r>
      <w:r w:rsidRPr="0031365F">
        <w:rPr>
          <w:rStyle w:val="fontstyle01"/>
        </w:rPr>
        <w:t>необходимо для:</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 определения предельно допустимых нагрузок для любого региона;</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 определения состояния природных ресурсов;</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 оценки эффективности природоохранных мероприятий, введения очистных сооружений, модернизации производства и др.;</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 экологического районирования территории;</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 разработки стратегии рационального использования региона и т.д.</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Таким образом, оценка качества среды оказывается узловой задачей</w:t>
      </w:r>
      <w:r w:rsidRPr="0031365F">
        <w:rPr>
          <w:rFonts w:ascii="TimesNewRomanPSMT" w:hAnsi="TimesNewRomanPSMT"/>
          <w:color w:val="000000"/>
          <w:sz w:val="28"/>
          <w:szCs w:val="28"/>
        </w:rPr>
        <w:br/>
      </w:r>
      <w:r w:rsidRPr="0031365F">
        <w:rPr>
          <w:rStyle w:val="fontstyle01"/>
        </w:rPr>
        <w:t>любых мероприятий в области охраны природы и природопользования. А</w:t>
      </w:r>
      <w:r w:rsidRPr="0031365F">
        <w:rPr>
          <w:rFonts w:ascii="TimesNewRomanPSMT" w:hAnsi="TimesNewRomanPSMT"/>
          <w:color w:val="000000"/>
          <w:sz w:val="28"/>
          <w:szCs w:val="28"/>
        </w:rPr>
        <w:br/>
      </w:r>
      <w:r w:rsidRPr="0031365F">
        <w:rPr>
          <w:rStyle w:val="fontstyle01"/>
        </w:rPr>
        <w:t>оценка прямой и обратной связи между деятельностью людей и состоянием</w:t>
      </w:r>
      <w:r w:rsidRPr="0031365F">
        <w:rPr>
          <w:rFonts w:ascii="TimesNewRomanPSMT" w:hAnsi="TimesNewRomanPSMT"/>
          <w:color w:val="000000"/>
          <w:sz w:val="28"/>
          <w:szCs w:val="28"/>
        </w:rPr>
        <w:br/>
      </w:r>
      <w:r w:rsidRPr="0031365F">
        <w:rPr>
          <w:rStyle w:val="fontstyle01"/>
        </w:rPr>
        <w:t>окружающей среды возможна только при проведении мониторинговых работ.</w:t>
      </w:r>
    </w:p>
    <w:p w:rsidR="00835E11"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Необходимость в общем мониторинге человеческой деятельности постоянно возрастает. За период с 1980 г. по 1990 г. (данные Н. Ф. Реймерса,</w:t>
      </w:r>
      <w:r w:rsidRPr="0031365F">
        <w:rPr>
          <w:rFonts w:ascii="TimesNewRomanPSMT" w:hAnsi="TimesNewRomanPSMT"/>
          <w:color w:val="000000"/>
          <w:sz w:val="28"/>
          <w:szCs w:val="28"/>
        </w:rPr>
        <w:br/>
      </w:r>
      <w:r w:rsidRPr="0031365F">
        <w:rPr>
          <w:rStyle w:val="fontstyle01"/>
        </w:rPr>
        <w:lastRenderedPageBreak/>
        <w:t>1990 г.) синтезировано более 4-х миллионов новых химических соединений,</w:t>
      </w:r>
      <w:r w:rsidRPr="0031365F">
        <w:rPr>
          <w:rFonts w:ascii="TimesNewRomanPSMT" w:hAnsi="TimesNewRomanPSMT"/>
          <w:color w:val="000000"/>
          <w:sz w:val="28"/>
          <w:szCs w:val="28"/>
        </w:rPr>
        <w:br/>
      </w:r>
      <w:r w:rsidRPr="0031365F">
        <w:rPr>
          <w:rStyle w:val="fontstyle01"/>
        </w:rPr>
        <w:t>ежегодно производится около 30 тыс. видов химических веществ в количестве более 1 тонны в год каждое. Мониторинг за каждым из веществ нереален</w:t>
      </w:r>
      <w:r w:rsidRPr="0031365F">
        <w:rPr>
          <w:sz w:val="28"/>
          <w:szCs w:val="28"/>
        </w:rPr>
        <w:t xml:space="preserve"> </w:t>
      </w:r>
      <w:r w:rsidRPr="0031365F">
        <w:rPr>
          <w:rStyle w:val="fontstyle01"/>
        </w:rPr>
        <w:t>Он может вестись лишь интегрально за суммой воздействия человека на условия собственного существования и на природу.</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В различных видах научной и практической деятельности человека издавна применяется метод наблюдения – способ познания, основанный на относительно длительном целенаправленном и планомерном восприятии предметов и явлений окружающей действительности. Блестящие образцы организации наблюдений за природной средой описаны еще в первом веке нашей</w:t>
      </w:r>
      <w:r w:rsidRPr="0031365F">
        <w:rPr>
          <w:rFonts w:ascii="TimesNewRomanPSMT" w:hAnsi="TimesNewRomanPSMT"/>
          <w:color w:val="000000"/>
          <w:sz w:val="28"/>
          <w:szCs w:val="28"/>
        </w:rPr>
        <w:t xml:space="preserve"> </w:t>
      </w:r>
      <w:r w:rsidRPr="0031365F">
        <w:rPr>
          <w:rStyle w:val="fontstyle01"/>
        </w:rPr>
        <w:t>эры в «Естественной истории» Гая Секунда Плиния (старшего). Тридцать</w:t>
      </w:r>
      <w:r w:rsidRPr="0031365F">
        <w:rPr>
          <w:rFonts w:ascii="TimesNewRomanPSMT" w:hAnsi="TimesNewRomanPSMT"/>
          <w:color w:val="000000"/>
          <w:sz w:val="28"/>
          <w:szCs w:val="28"/>
        </w:rPr>
        <w:t xml:space="preserve"> </w:t>
      </w:r>
      <w:r w:rsidRPr="0031365F">
        <w:rPr>
          <w:rStyle w:val="fontstyle01"/>
        </w:rPr>
        <w:t>семь томов, содержавших сведения по астрономии, физике, географии, зоологии, ботанике, сельскому хозяйству, медицине, истории, служили наиболее</w:t>
      </w:r>
      <w:r w:rsidRPr="0031365F">
        <w:rPr>
          <w:rFonts w:ascii="TimesNewRomanPSMT" w:hAnsi="TimesNewRomanPSMT"/>
          <w:color w:val="000000"/>
          <w:sz w:val="28"/>
          <w:szCs w:val="28"/>
        </w:rPr>
        <w:t xml:space="preserve"> </w:t>
      </w:r>
      <w:r w:rsidRPr="0031365F">
        <w:rPr>
          <w:rStyle w:val="fontstyle01"/>
        </w:rPr>
        <w:t>полной энциклопедией знаний до эпохи средневековья.</w:t>
      </w:r>
      <w:r w:rsidRPr="0031365F">
        <w:rPr>
          <w:rFonts w:ascii="TimesNewRomanPSMT" w:hAnsi="TimesNewRomanPSMT"/>
          <w:color w:val="000000"/>
          <w:sz w:val="28"/>
          <w:szCs w:val="28"/>
        </w:rPr>
        <w:br/>
      </w:r>
      <w:r w:rsidRPr="0031365F">
        <w:rPr>
          <w:rStyle w:val="fontstyle01"/>
        </w:rPr>
        <w:t>Много позднее, уже в XX веке, в науке возник термин мониторинг (от</w:t>
      </w:r>
      <w:r w:rsidRPr="0031365F">
        <w:rPr>
          <w:rFonts w:ascii="TimesNewRomanPSMT" w:hAnsi="TimesNewRomanPSMT"/>
          <w:color w:val="000000"/>
          <w:sz w:val="28"/>
          <w:szCs w:val="28"/>
        </w:rPr>
        <w:br/>
      </w:r>
      <w:r w:rsidRPr="0031365F">
        <w:rPr>
          <w:rStyle w:val="fontstyle01"/>
        </w:rPr>
        <w:t xml:space="preserve">английского </w:t>
      </w:r>
      <w:r w:rsidRPr="0031365F">
        <w:rPr>
          <w:rStyle w:val="fontstyle21"/>
        </w:rPr>
        <w:t xml:space="preserve">monitoring </w:t>
      </w:r>
      <w:r w:rsidRPr="0031365F">
        <w:rPr>
          <w:rStyle w:val="fontstyle01"/>
        </w:rPr>
        <w:t xml:space="preserve">– контроль, смысл – от латинского </w:t>
      </w:r>
      <w:r w:rsidRPr="0031365F">
        <w:rPr>
          <w:rStyle w:val="fontstyle21"/>
        </w:rPr>
        <w:t xml:space="preserve">monitor </w:t>
      </w:r>
      <w:r w:rsidRPr="0031365F">
        <w:rPr>
          <w:rStyle w:val="fontstyle01"/>
        </w:rPr>
        <w:t>– тот кто</w:t>
      </w:r>
      <w:r w:rsidRPr="0031365F">
        <w:rPr>
          <w:rFonts w:ascii="TimesNewRomanPSMT" w:hAnsi="TimesNewRomanPSMT"/>
          <w:color w:val="000000"/>
          <w:sz w:val="28"/>
          <w:szCs w:val="28"/>
        </w:rPr>
        <w:br/>
      </w:r>
      <w:r w:rsidRPr="0031365F">
        <w:rPr>
          <w:rStyle w:val="fontstyle01"/>
        </w:rPr>
        <w:t>напоминает, предостерегает, надзиратель) для определения системы повторных целенаправленных наблюдений за одним или более элементами окружающей природной среды в пространстве и времени.</w:t>
      </w:r>
      <w:r w:rsidR="00835E11" w:rsidRPr="0031365F">
        <w:rPr>
          <w:rFonts w:ascii="TimesNewRomanPSMT" w:hAnsi="TimesNewRomanPSMT"/>
          <w:color w:val="000000"/>
          <w:sz w:val="28"/>
          <w:szCs w:val="28"/>
        </w:rPr>
        <w:t xml:space="preserve"> </w:t>
      </w:r>
      <w:r w:rsidRPr="0031365F">
        <w:rPr>
          <w:rStyle w:val="fontstyle01"/>
        </w:rPr>
        <w:t>Термин «мониторинг» появился перед проведением Стокгольмской</w:t>
      </w:r>
      <w:r w:rsidR="00835E11" w:rsidRPr="0031365F">
        <w:rPr>
          <w:rFonts w:ascii="TimesNewRomanPSMT" w:hAnsi="TimesNewRomanPSMT"/>
          <w:color w:val="000000"/>
          <w:sz w:val="28"/>
          <w:szCs w:val="28"/>
        </w:rPr>
        <w:t xml:space="preserve"> </w:t>
      </w:r>
      <w:r w:rsidRPr="0031365F">
        <w:rPr>
          <w:rStyle w:val="fontstyle01"/>
        </w:rPr>
        <w:t>конференции ООН по окружающей среде в 1972 г. Под мониторингом было</w:t>
      </w:r>
      <w:r w:rsidR="00835E11" w:rsidRPr="0031365F">
        <w:rPr>
          <w:rFonts w:ascii="TimesNewRomanPSMT" w:hAnsi="TimesNewRomanPSMT"/>
          <w:color w:val="000000"/>
          <w:sz w:val="28"/>
          <w:szCs w:val="28"/>
        </w:rPr>
        <w:t xml:space="preserve"> </w:t>
      </w:r>
      <w:r w:rsidRPr="0031365F">
        <w:rPr>
          <w:rStyle w:val="fontstyle01"/>
        </w:rPr>
        <w:t>решено понимать систему непрерывного наблюдения, измерения и оценки</w:t>
      </w:r>
      <w:r w:rsidRPr="0031365F">
        <w:rPr>
          <w:rFonts w:ascii="TimesNewRomanPSMT" w:hAnsi="TimesNewRomanPSMT"/>
          <w:color w:val="000000"/>
          <w:sz w:val="28"/>
          <w:szCs w:val="28"/>
        </w:rPr>
        <w:br/>
      </w:r>
      <w:r w:rsidRPr="0031365F">
        <w:rPr>
          <w:rStyle w:val="fontstyle01"/>
        </w:rPr>
        <w:t>состояния окружающей среды.</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Важным решением Стокгольмской конференции была рекомендация посозданию глобальной системы мониторинга окружающей среды (</w:t>
      </w:r>
      <w:r w:rsidRPr="0031365F">
        <w:rPr>
          <w:rStyle w:val="fontstyle21"/>
        </w:rPr>
        <w:t>Global</w:t>
      </w:r>
      <w:r w:rsidRPr="0031365F">
        <w:rPr>
          <w:rFonts w:ascii="TimesNewRomanPS-ItalicMT" w:hAnsi="TimesNewRomanPS-ItalicMT"/>
          <w:i/>
          <w:iCs/>
          <w:color w:val="000000"/>
          <w:sz w:val="28"/>
          <w:szCs w:val="28"/>
        </w:rPr>
        <w:br/>
      </w:r>
      <w:r w:rsidRPr="0031365F">
        <w:rPr>
          <w:rStyle w:val="fontstyle21"/>
        </w:rPr>
        <w:t>Environmental Monitoring Systems – GEMS</w:t>
      </w:r>
      <w:r w:rsidRPr="0031365F">
        <w:rPr>
          <w:rStyle w:val="fontstyle01"/>
        </w:rPr>
        <w:t>)</w:t>
      </w:r>
      <w:r w:rsidR="00835E11" w:rsidRPr="0031365F">
        <w:rPr>
          <w:rStyle w:val="fontstyle01"/>
        </w:rPr>
        <w:t xml:space="preserve">. </w:t>
      </w:r>
      <w:r w:rsidRPr="0031365F">
        <w:rPr>
          <w:rStyle w:val="fontstyle01"/>
        </w:rPr>
        <w:t>В последние десятилетия общество все шире использует в своей деятельности сведения о состоянии природной среды. Эта информация нужна в</w:t>
      </w:r>
      <w:r w:rsidRPr="0031365F">
        <w:rPr>
          <w:rFonts w:ascii="TimesNewRomanPSMT" w:hAnsi="TimesNewRomanPSMT"/>
          <w:color w:val="000000"/>
          <w:sz w:val="28"/>
          <w:szCs w:val="28"/>
        </w:rPr>
        <w:t xml:space="preserve"> </w:t>
      </w:r>
      <w:r w:rsidRPr="0031365F">
        <w:rPr>
          <w:rStyle w:val="fontstyle01"/>
        </w:rPr>
        <w:t>повседневной жизни людей, при ведении хозяйства, в строительстве, при</w:t>
      </w:r>
      <w:r w:rsidRPr="0031365F">
        <w:rPr>
          <w:rFonts w:ascii="TimesNewRomanPSMT" w:hAnsi="TimesNewRomanPSMT"/>
          <w:color w:val="000000"/>
          <w:sz w:val="28"/>
          <w:szCs w:val="28"/>
        </w:rPr>
        <w:t xml:space="preserve"> </w:t>
      </w:r>
      <w:r w:rsidRPr="0031365F">
        <w:rPr>
          <w:rStyle w:val="fontstyle01"/>
        </w:rPr>
        <w:t>чрезвычайных обстоятельствах – для оповещения о надвигающихся опасных</w:t>
      </w:r>
      <w:r w:rsidRPr="0031365F">
        <w:rPr>
          <w:rFonts w:ascii="TimesNewRomanPSMT" w:hAnsi="TimesNewRomanPSMT"/>
          <w:color w:val="000000"/>
          <w:sz w:val="28"/>
          <w:szCs w:val="28"/>
        </w:rPr>
        <w:t xml:space="preserve"> </w:t>
      </w:r>
      <w:r w:rsidRPr="0031365F">
        <w:rPr>
          <w:rStyle w:val="fontstyle01"/>
        </w:rPr>
        <w:t>явлениях природы. Но изменения в состоянии окружающей среды происходят</w:t>
      </w:r>
      <w:r w:rsidRPr="0031365F">
        <w:rPr>
          <w:rFonts w:ascii="TimesNewRomanPSMT" w:hAnsi="TimesNewRomanPSMT"/>
          <w:color w:val="000000"/>
          <w:sz w:val="28"/>
          <w:szCs w:val="28"/>
        </w:rPr>
        <w:t xml:space="preserve"> </w:t>
      </w:r>
      <w:r w:rsidRPr="0031365F">
        <w:rPr>
          <w:rStyle w:val="fontstyle01"/>
        </w:rPr>
        <w:t>и под воздействием биосферных процессов, связанных с деятельностью человека. Определение вклада антропогенных изменений представляет собой специфическую задачу.</w:t>
      </w:r>
    </w:p>
    <w:p w:rsidR="007C71CC"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С самого начала в трактовке мониторинга проявились две точки зрения.</w:t>
      </w:r>
      <w:r w:rsidRPr="0031365F">
        <w:rPr>
          <w:rFonts w:ascii="TimesNewRomanPSMT" w:hAnsi="TimesNewRomanPSMT"/>
          <w:color w:val="000000"/>
          <w:sz w:val="28"/>
          <w:szCs w:val="28"/>
        </w:rPr>
        <w:t xml:space="preserve"> </w:t>
      </w:r>
      <w:r w:rsidRPr="0031365F">
        <w:rPr>
          <w:rStyle w:val="fontstyle01"/>
        </w:rPr>
        <w:t>Многие зарубежные исследователи предлагали осуществлять систему непрерывных наблюдений одного или нескольких компонентов окружающей среды</w:t>
      </w:r>
      <w:r w:rsidRPr="0031365F">
        <w:rPr>
          <w:rFonts w:ascii="TimesNewRomanPSMT" w:hAnsi="TimesNewRomanPSMT"/>
          <w:color w:val="000000"/>
          <w:sz w:val="28"/>
          <w:szCs w:val="28"/>
        </w:rPr>
        <w:t xml:space="preserve"> </w:t>
      </w:r>
      <w:r w:rsidRPr="0031365F">
        <w:rPr>
          <w:rStyle w:val="fontstyle01"/>
        </w:rPr>
        <w:t>с заданной целью и по специально разработанной программе. Другая точка</w:t>
      </w:r>
      <w:r w:rsidRPr="0031365F">
        <w:rPr>
          <w:rFonts w:ascii="TimesNewRomanPSMT" w:hAnsi="TimesNewRomanPSMT"/>
          <w:color w:val="000000"/>
          <w:sz w:val="28"/>
          <w:szCs w:val="28"/>
        </w:rPr>
        <w:t xml:space="preserve"> </w:t>
      </w:r>
      <w:r w:rsidRPr="0031365F">
        <w:rPr>
          <w:rStyle w:val="fontstyle01"/>
        </w:rPr>
        <w:t>зрения (Ю.А. Израэль, 1977 г.) предлагала понимать под мониторингом только такую систему наблюдений, которая позволяет выделить изменения состояния биосферы под влиянием антропогенной деятельности (т.е. мониторинг только антропогенных изменений окружающей природной среды).</w:t>
      </w:r>
    </w:p>
    <w:p w:rsidR="00D30CF3" w:rsidRPr="0031365F" w:rsidRDefault="007C71CC" w:rsidP="007C71CC">
      <w:pPr>
        <w:pStyle w:val="a3"/>
        <w:spacing w:before="0" w:beforeAutospacing="0" w:after="0" w:afterAutospacing="0"/>
        <w:ind w:firstLine="709"/>
        <w:jc w:val="both"/>
        <w:rPr>
          <w:rFonts w:ascii="TimesNewRomanPSMT" w:hAnsi="TimesNewRomanPSMT"/>
          <w:color w:val="000000"/>
          <w:sz w:val="28"/>
          <w:szCs w:val="28"/>
        </w:rPr>
      </w:pPr>
      <w:r w:rsidRPr="0031365F">
        <w:rPr>
          <w:rStyle w:val="fontstyle01"/>
        </w:rPr>
        <w:t>По мнению другого российского исследователя И. П.Герасимова (1975 г.)</w:t>
      </w:r>
      <w:r w:rsidRPr="0031365F">
        <w:rPr>
          <w:rFonts w:ascii="TimesNewRomanPSMT" w:hAnsi="TimesNewRomanPSMT"/>
          <w:color w:val="000000"/>
          <w:sz w:val="28"/>
          <w:szCs w:val="28"/>
        </w:rPr>
        <w:t xml:space="preserve"> </w:t>
      </w:r>
      <w:r w:rsidRPr="0031365F">
        <w:rPr>
          <w:rStyle w:val="fontstyle01"/>
        </w:rPr>
        <w:t>объектом общего мониторинга является многокомпонентная совокупность</w:t>
      </w:r>
      <w:r w:rsidRPr="0031365F">
        <w:rPr>
          <w:sz w:val="28"/>
          <w:szCs w:val="28"/>
        </w:rPr>
        <w:t xml:space="preserve"> </w:t>
      </w:r>
      <w:r w:rsidRPr="0031365F">
        <w:rPr>
          <w:rStyle w:val="fontstyle01"/>
        </w:rPr>
        <w:lastRenderedPageBreak/>
        <w:t>природных явлений, подверженная многообразным естественным динамическим изменениям и испытывающая разнообразные воздействия и преобразования ее человеком</w:t>
      </w:r>
    </w:p>
    <w:p w:rsidR="00D30CF3" w:rsidRPr="0031365F" w:rsidRDefault="00D30CF3" w:rsidP="00610E4A">
      <w:pPr>
        <w:pStyle w:val="a3"/>
        <w:spacing w:before="0" w:beforeAutospacing="0" w:after="0" w:afterAutospacing="0"/>
        <w:ind w:firstLine="709"/>
        <w:jc w:val="both"/>
        <w:rPr>
          <w:sz w:val="28"/>
          <w:szCs w:val="28"/>
        </w:rPr>
      </w:pPr>
      <w:r w:rsidRPr="0031365F">
        <w:rPr>
          <w:sz w:val="28"/>
          <w:szCs w:val="28"/>
        </w:rPr>
        <w:t>Основу организационной структуры эколого-геологического мониторинга  составляет так называемая автоматизированная информационная система (АИС), которая создается на базе ЭВМ В этой связи эколого-геологический мониторинг (как и другие его виды) является особой геоинформационной Задачами АИС эколого-геологического мониторинга являются: хранение и поиск режимной эколого-геологической информации состоянии верхних горизонтов лито сферы и ЛТС в пределах изучаемой эколого-геологической системы; целенаправленная постоянная обработка и оценка информации;</w:t>
      </w:r>
    </w:p>
    <w:p w:rsidR="00D30CF3" w:rsidRPr="0031365F" w:rsidRDefault="00D30CF3" w:rsidP="007C71CC">
      <w:pPr>
        <w:pStyle w:val="a3"/>
        <w:spacing w:before="0" w:beforeAutospacing="0" w:after="0" w:afterAutospacing="0"/>
        <w:jc w:val="both"/>
        <w:rPr>
          <w:sz w:val="28"/>
          <w:szCs w:val="28"/>
        </w:rPr>
      </w:pPr>
      <w:r w:rsidRPr="0031365F">
        <w:rPr>
          <w:sz w:val="28"/>
          <w:szCs w:val="28"/>
        </w:rPr>
        <w:t>выполнение перманентных прогнозов развития и состояния эколого-геологической обстановки;</w:t>
      </w:r>
      <w:r w:rsidR="00DA521D" w:rsidRPr="0031365F">
        <w:rPr>
          <w:sz w:val="28"/>
          <w:szCs w:val="28"/>
        </w:rPr>
        <w:t xml:space="preserve"> </w:t>
      </w:r>
      <w:r w:rsidRPr="0031365F">
        <w:rPr>
          <w:sz w:val="28"/>
          <w:szCs w:val="28"/>
        </w:rPr>
        <w:t>решение оптимизационных эколого-геологических задач по созданию системы управления ситуацией, экологически ухудшающейся по геологическим причинам.</w:t>
      </w:r>
    </w:p>
    <w:p w:rsidR="00D30CF3" w:rsidRPr="0031365F" w:rsidRDefault="00D30CF3" w:rsidP="00610E4A">
      <w:pPr>
        <w:pStyle w:val="a3"/>
        <w:spacing w:before="0" w:beforeAutospacing="0" w:after="0" w:afterAutospacing="0"/>
        <w:ind w:firstLine="709"/>
        <w:jc w:val="both"/>
        <w:rPr>
          <w:sz w:val="28"/>
          <w:szCs w:val="28"/>
        </w:rPr>
      </w:pPr>
      <w:r w:rsidRPr="0031365F">
        <w:rPr>
          <w:sz w:val="28"/>
          <w:szCs w:val="28"/>
        </w:rPr>
        <w:t>В структуре АИС выделяются четыре основных взаимосвязанных блока, каждый из которых направлен на решение одной из перечисленных выше задач. Первый из них составляет автоматизированная информационно-поисковая система (АИПС), которая направлена на решение первой задачи и представляет собой базу данных, реализованную с помощью ЭВМ. В систему АИПС из наблюдательной сети поступают все первичные данные о состоянии верхних горизонтов литосферы территории или объекта мониторинга (в том числе и данные режимных наблюдений). Здесь они накапливаются в банке данных, предварительно обрабатываются, сортируются и используются затем во всех последующих операциях по эколого-геологической оценке и прогнозу состояния системы.</w:t>
      </w:r>
    </w:p>
    <w:p w:rsidR="00D30CF3" w:rsidRPr="0031365F" w:rsidRDefault="00D30CF3" w:rsidP="00610E4A">
      <w:pPr>
        <w:pStyle w:val="a3"/>
        <w:spacing w:before="0" w:beforeAutospacing="0" w:after="0" w:afterAutospacing="0"/>
        <w:ind w:firstLine="709"/>
        <w:jc w:val="both"/>
        <w:rPr>
          <w:sz w:val="28"/>
          <w:szCs w:val="28"/>
        </w:rPr>
      </w:pPr>
      <w:r w:rsidRPr="0031365F">
        <w:rPr>
          <w:sz w:val="28"/>
          <w:szCs w:val="28"/>
        </w:rPr>
        <w:t>Второй блок АИС - автоматизированная система обработки данных (АСОД), направленная на целенаправленную обработку и оценку поступающей информации. Этот блок реализует функцию количественной и качественной обработки всей информации по эколого-геологическому мониторингу и тоже осуществляется с помощью ЭВМ.</w:t>
      </w:r>
    </w:p>
    <w:p w:rsidR="00D30CF3" w:rsidRPr="0031365F" w:rsidRDefault="00D30CF3" w:rsidP="00610E4A">
      <w:pPr>
        <w:pStyle w:val="a3"/>
        <w:spacing w:before="0" w:beforeAutospacing="0" w:after="0" w:afterAutospacing="0"/>
        <w:ind w:firstLine="709"/>
        <w:jc w:val="both"/>
        <w:rPr>
          <w:sz w:val="28"/>
          <w:szCs w:val="28"/>
        </w:rPr>
      </w:pPr>
      <w:r w:rsidRPr="0031365F">
        <w:rPr>
          <w:sz w:val="28"/>
          <w:szCs w:val="28"/>
        </w:rPr>
        <w:t>Третий блок АИС представляет собой автоматизированную прогнозно-диагностическую систему (АПДС). С помощью этого блока решаются все вопросы по составлению перманентных (т.е. непрерывно продолжающихся, повторяющихся) прогнозов в соответствии с функциональной схемой эколого-геологического мониторинга. Этот блок также реализуется с помощью ЭВМ. Важным его компонентом является постоянно действующая модель.</w:t>
      </w:r>
    </w:p>
    <w:p w:rsidR="00D30CF3" w:rsidRPr="0031365F" w:rsidRDefault="00D30CF3" w:rsidP="00610E4A">
      <w:pPr>
        <w:pStyle w:val="a3"/>
        <w:spacing w:before="0" w:beforeAutospacing="0" w:after="0" w:afterAutospacing="0"/>
        <w:ind w:firstLine="709"/>
        <w:jc w:val="both"/>
        <w:rPr>
          <w:sz w:val="28"/>
          <w:szCs w:val="28"/>
        </w:rPr>
      </w:pPr>
      <w:r w:rsidRPr="0031365F">
        <w:rPr>
          <w:sz w:val="28"/>
          <w:szCs w:val="28"/>
        </w:rPr>
        <w:t>Четвертый блок АИС составляет автоматизированная система управления (АСУ), направленная на решение задач по управлению эколого-геологической системой и разработку рекомендаций. Этот блок осуществляет как бы конечную цель и функцию эколого-геологического мониторинга и чрезвычайно важен. Он также практически реализуется с помощью ЭВМ.</w:t>
      </w:r>
    </w:p>
    <w:p w:rsidR="00D30CF3" w:rsidRPr="0031365F" w:rsidRDefault="00D30CF3" w:rsidP="00610E4A">
      <w:pPr>
        <w:pStyle w:val="a3"/>
        <w:spacing w:before="0" w:beforeAutospacing="0" w:after="0" w:afterAutospacing="0"/>
        <w:ind w:firstLine="709"/>
        <w:jc w:val="both"/>
        <w:rPr>
          <w:sz w:val="28"/>
          <w:szCs w:val="28"/>
        </w:rPr>
      </w:pPr>
      <w:r w:rsidRPr="0031365F">
        <w:rPr>
          <w:sz w:val="28"/>
          <w:szCs w:val="28"/>
        </w:rPr>
        <w:lastRenderedPageBreak/>
        <w:t>Все четыре блока АИС связаны друг с другом и образуют единую функционирующую геоинформационную систему. Основным вопросом при организации АИС является ее информационное, техническое и математическое обеспечение, рассмотренное в работах В.К.Епишина, В.Т.Трофимова (1985), В.А.Королёва (1995), М.А.Шубина (1985), в монографии "Теория и методология экологической геологии" (1997) и др.</w:t>
      </w:r>
    </w:p>
    <w:p w:rsidR="00D563E5" w:rsidRPr="0031365F" w:rsidRDefault="00D563E5" w:rsidP="00610E4A">
      <w:pPr>
        <w:pStyle w:val="a3"/>
        <w:spacing w:before="0" w:beforeAutospacing="0" w:after="0" w:afterAutospacing="0"/>
        <w:ind w:firstLine="709"/>
        <w:rPr>
          <w:b/>
          <w:sz w:val="28"/>
          <w:szCs w:val="28"/>
        </w:rPr>
      </w:pPr>
    </w:p>
    <w:p w:rsidR="00D563E5" w:rsidRPr="0031365F" w:rsidRDefault="00D563E5" w:rsidP="00610E4A">
      <w:pPr>
        <w:pStyle w:val="a3"/>
        <w:spacing w:before="0" w:beforeAutospacing="0" w:after="0" w:afterAutospacing="0"/>
        <w:ind w:firstLine="709"/>
        <w:rPr>
          <w:b/>
          <w:sz w:val="28"/>
          <w:szCs w:val="28"/>
        </w:rPr>
      </w:pPr>
      <w:r w:rsidRPr="0031365F">
        <w:rPr>
          <w:b/>
          <w:sz w:val="28"/>
          <w:szCs w:val="28"/>
        </w:rPr>
        <w:t>Контрольные вопросы</w:t>
      </w:r>
    </w:p>
    <w:p w:rsidR="00D563E5" w:rsidRPr="0031365F" w:rsidRDefault="00835E11" w:rsidP="00610E4A">
      <w:pPr>
        <w:numPr>
          <w:ilvl w:val="0"/>
          <w:numId w:val="19"/>
        </w:numPr>
        <w:spacing w:after="0" w:line="240" w:lineRule="auto"/>
        <w:ind w:left="0" w:firstLine="709"/>
        <w:jc w:val="both"/>
        <w:rPr>
          <w:rFonts w:ascii="Times New Roman" w:hAnsi="Times New Roman" w:cs="Times New Roman"/>
          <w:sz w:val="28"/>
          <w:szCs w:val="28"/>
        </w:rPr>
      </w:pPr>
      <w:r w:rsidRPr="0031365F">
        <w:rPr>
          <w:rFonts w:ascii="Times New Roman" w:eastAsia="Times New Roman" w:hAnsi="Times New Roman" w:cs="Times New Roman"/>
          <w:sz w:val="28"/>
          <w:szCs w:val="28"/>
          <w:lang w:eastAsia="ru-RU"/>
        </w:rPr>
        <w:t>Что такое биосфера?</w:t>
      </w:r>
    </w:p>
    <w:p w:rsidR="00835E11" w:rsidRPr="0031365F" w:rsidRDefault="00835E11" w:rsidP="00835E11">
      <w:pPr>
        <w:numPr>
          <w:ilvl w:val="0"/>
          <w:numId w:val="19"/>
        </w:numPr>
        <w:spacing w:after="0" w:line="240" w:lineRule="auto"/>
        <w:ind w:left="0" w:firstLine="709"/>
        <w:jc w:val="both"/>
        <w:rPr>
          <w:rFonts w:ascii="Times New Roman" w:hAnsi="Times New Roman" w:cs="Times New Roman"/>
          <w:sz w:val="28"/>
          <w:szCs w:val="28"/>
        </w:rPr>
      </w:pPr>
      <w:r w:rsidRPr="0031365F">
        <w:rPr>
          <w:rFonts w:ascii="Times New Roman" w:eastAsia="Times New Roman" w:hAnsi="Times New Roman" w:cs="Times New Roman"/>
          <w:sz w:val="28"/>
          <w:szCs w:val="28"/>
          <w:lang w:eastAsia="ru-RU"/>
        </w:rPr>
        <w:t>Что такое техносфера?</w:t>
      </w:r>
    </w:p>
    <w:p w:rsidR="00835E11" w:rsidRPr="0031365F" w:rsidRDefault="00835E11" w:rsidP="00835E11">
      <w:pPr>
        <w:numPr>
          <w:ilvl w:val="0"/>
          <w:numId w:val="19"/>
        </w:numPr>
        <w:spacing w:after="0" w:line="240" w:lineRule="auto"/>
        <w:ind w:left="0" w:firstLine="709"/>
        <w:jc w:val="both"/>
        <w:rPr>
          <w:rFonts w:ascii="Times New Roman" w:hAnsi="Times New Roman" w:cs="Times New Roman"/>
          <w:sz w:val="28"/>
          <w:szCs w:val="28"/>
        </w:rPr>
      </w:pPr>
      <w:r w:rsidRPr="0031365F">
        <w:rPr>
          <w:rFonts w:ascii="Times New Roman" w:eastAsia="Times New Roman" w:hAnsi="Times New Roman" w:cs="Times New Roman"/>
          <w:sz w:val="28"/>
          <w:szCs w:val="28"/>
          <w:lang w:eastAsia="ru-RU"/>
        </w:rPr>
        <w:t>Что такое экосистема?</w:t>
      </w:r>
    </w:p>
    <w:p w:rsidR="00835E11" w:rsidRPr="0031365F" w:rsidRDefault="00835E11" w:rsidP="00835E11">
      <w:pPr>
        <w:numPr>
          <w:ilvl w:val="0"/>
          <w:numId w:val="19"/>
        </w:numPr>
        <w:spacing w:after="0" w:line="240" w:lineRule="auto"/>
        <w:ind w:left="0" w:firstLine="709"/>
        <w:jc w:val="both"/>
        <w:rPr>
          <w:rFonts w:ascii="Times New Roman" w:hAnsi="Times New Roman" w:cs="Times New Roman"/>
          <w:sz w:val="28"/>
          <w:szCs w:val="28"/>
        </w:rPr>
      </w:pPr>
      <w:r w:rsidRPr="0031365F">
        <w:rPr>
          <w:rFonts w:ascii="Times New Roman" w:eastAsia="Times New Roman" w:hAnsi="Times New Roman" w:cs="Times New Roman"/>
          <w:sz w:val="28"/>
          <w:szCs w:val="28"/>
          <w:lang w:eastAsia="ru-RU"/>
        </w:rPr>
        <w:t>Что такое окружающая среда?</w:t>
      </w:r>
    </w:p>
    <w:p w:rsidR="00835E11" w:rsidRPr="0031365F" w:rsidRDefault="00835E11" w:rsidP="00835E11">
      <w:pPr>
        <w:numPr>
          <w:ilvl w:val="0"/>
          <w:numId w:val="19"/>
        </w:numPr>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Основные источники воздействия </w:t>
      </w:r>
    </w:p>
    <w:p w:rsidR="00835E11" w:rsidRPr="0031365F" w:rsidRDefault="00835E11" w:rsidP="00835E11">
      <w:pPr>
        <w:spacing w:after="0" w:line="240" w:lineRule="auto"/>
        <w:ind w:left="709"/>
        <w:jc w:val="both"/>
        <w:rPr>
          <w:sz w:val="28"/>
          <w:szCs w:val="28"/>
        </w:rPr>
      </w:pPr>
    </w:p>
    <w:p w:rsidR="00B654FA" w:rsidRDefault="00B654FA" w:rsidP="00610E4A">
      <w:pPr>
        <w:pStyle w:val="23"/>
        <w:shd w:val="clear" w:color="auto" w:fill="auto"/>
        <w:spacing w:after="0" w:line="240" w:lineRule="auto"/>
        <w:ind w:firstLine="709"/>
        <w:jc w:val="both"/>
        <w:rPr>
          <w:rFonts w:ascii="Times New Roman" w:hAnsi="Times New Roman" w:cs="Times New Roman"/>
          <w:b/>
          <w:sz w:val="28"/>
          <w:szCs w:val="28"/>
        </w:rPr>
      </w:pPr>
    </w:p>
    <w:p w:rsidR="00DA521D" w:rsidRPr="0031365F" w:rsidRDefault="00A6742E" w:rsidP="00610E4A">
      <w:pPr>
        <w:pStyle w:val="23"/>
        <w:shd w:val="clear" w:color="auto" w:fill="auto"/>
        <w:spacing w:after="0" w:line="240" w:lineRule="auto"/>
        <w:ind w:firstLine="709"/>
        <w:jc w:val="both"/>
        <w:rPr>
          <w:rFonts w:ascii="Times New Roman" w:hAnsi="Times New Roman" w:cs="Times New Roman"/>
          <w:sz w:val="28"/>
          <w:szCs w:val="28"/>
          <w:lang w:val="en-US"/>
        </w:rPr>
      </w:pPr>
      <w:r w:rsidRPr="0031365F">
        <w:rPr>
          <w:rFonts w:ascii="Times New Roman" w:hAnsi="Times New Roman" w:cs="Times New Roman"/>
          <w:b/>
          <w:sz w:val="28"/>
          <w:szCs w:val="28"/>
        </w:rPr>
        <w:t>Лекция</w:t>
      </w:r>
      <w:r w:rsidR="00DA521D" w:rsidRPr="0031365F">
        <w:rPr>
          <w:rFonts w:ascii="Times New Roman" w:hAnsi="Times New Roman" w:cs="Times New Roman"/>
          <w:b/>
          <w:sz w:val="28"/>
          <w:szCs w:val="28"/>
          <w:lang w:val="en-US"/>
        </w:rPr>
        <w:t xml:space="preserve"> </w:t>
      </w:r>
      <w:r w:rsidR="00DA521D" w:rsidRPr="0031365F">
        <w:rPr>
          <w:rFonts w:ascii="Times New Roman" w:hAnsi="Times New Roman" w:cs="Times New Roman"/>
          <w:b/>
          <w:sz w:val="28"/>
          <w:szCs w:val="28"/>
        </w:rPr>
        <w:t>2</w:t>
      </w:r>
      <w:r w:rsidRPr="0031365F">
        <w:rPr>
          <w:rFonts w:ascii="Times New Roman" w:hAnsi="Times New Roman" w:cs="Times New Roman"/>
          <w:b/>
          <w:sz w:val="28"/>
          <w:szCs w:val="28"/>
        </w:rPr>
        <w:t xml:space="preserve">. </w:t>
      </w:r>
      <w:r w:rsidR="00D30CF3" w:rsidRPr="0031365F">
        <w:rPr>
          <w:rFonts w:ascii="Times New Roman" w:hAnsi="Times New Roman" w:cs="Times New Roman"/>
          <w:b/>
          <w:sz w:val="28"/>
          <w:szCs w:val="28"/>
        </w:rPr>
        <w:t>Понятие о техносфере</w:t>
      </w:r>
    </w:p>
    <w:p w:rsidR="00A6742E" w:rsidRPr="0031365F" w:rsidRDefault="00D30CF3" w:rsidP="00610E4A">
      <w:pPr>
        <w:pStyle w:val="23"/>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 </w:t>
      </w:r>
    </w:p>
    <w:p w:rsidR="00A6742E" w:rsidRPr="0031365F" w:rsidRDefault="00D30CF3" w:rsidP="00610E4A">
      <w:pPr>
        <w:pStyle w:val="23"/>
        <w:numPr>
          <w:ilvl w:val="0"/>
          <w:numId w:val="22"/>
        </w:numPr>
        <w:shd w:val="clear" w:color="auto" w:fill="auto"/>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Формирование природно-технических систем. </w:t>
      </w:r>
    </w:p>
    <w:p w:rsidR="00A6742E" w:rsidRPr="0031365F" w:rsidRDefault="00D30CF3" w:rsidP="00610E4A">
      <w:pPr>
        <w:pStyle w:val="23"/>
        <w:numPr>
          <w:ilvl w:val="0"/>
          <w:numId w:val="22"/>
        </w:numPr>
        <w:shd w:val="clear" w:color="auto" w:fill="auto"/>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Последствия антропогенных изменений природы. </w:t>
      </w:r>
    </w:p>
    <w:p w:rsidR="00A6742E" w:rsidRPr="0031365F" w:rsidRDefault="00D30CF3" w:rsidP="00610E4A">
      <w:pPr>
        <w:pStyle w:val="23"/>
        <w:numPr>
          <w:ilvl w:val="0"/>
          <w:numId w:val="22"/>
        </w:numPr>
        <w:shd w:val="clear" w:color="auto" w:fill="auto"/>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Загрязнение окружающей среды, его виды и источники. </w:t>
      </w:r>
    </w:p>
    <w:p w:rsidR="00A6742E" w:rsidRPr="0031365F" w:rsidRDefault="00D30CF3" w:rsidP="00610E4A">
      <w:pPr>
        <w:pStyle w:val="23"/>
        <w:numPr>
          <w:ilvl w:val="0"/>
          <w:numId w:val="22"/>
        </w:numPr>
        <w:shd w:val="clear" w:color="auto" w:fill="auto"/>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Загрязнители и их перенос. Истощение природных ресурсов. </w:t>
      </w:r>
    </w:p>
    <w:p w:rsidR="00D30CF3" w:rsidRPr="0031365F" w:rsidRDefault="00D30CF3" w:rsidP="00610E4A">
      <w:pPr>
        <w:pStyle w:val="23"/>
        <w:numPr>
          <w:ilvl w:val="0"/>
          <w:numId w:val="22"/>
        </w:numPr>
        <w:shd w:val="clear" w:color="auto" w:fill="auto"/>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Деградация ландшафтов. </w:t>
      </w:r>
    </w:p>
    <w:p w:rsidR="00D30CF3" w:rsidRPr="0031365F" w:rsidRDefault="00D30CF3" w:rsidP="00610E4A">
      <w:pPr>
        <w:spacing w:after="0" w:line="240" w:lineRule="auto"/>
        <w:ind w:firstLine="709"/>
        <w:jc w:val="both"/>
        <w:rPr>
          <w:sz w:val="28"/>
          <w:szCs w:val="28"/>
        </w:rPr>
      </w:pP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Техносфера - это искусственная оболочка Земли, воплощающая человеческий труд, организованный научно-техническим разумом. Это тоже проекция человека. Материальное производство, состоящее из вещественно-энергетических комплексов, - это механический слепок костно-мускульного тела организма. Информационное производство копирует нервную систему. Средства массовой коммуникации связывают органы чувств, функции нервной системы и мозга. Стало быть, техносфера и дом, несмотря на все их различия, функционально подобны.</w:t>
      </w:r>
    </w:p>
    <w:p w:rsidR="00A6742E" w:rsidRPr="0031365F" w:rsidRDefault="00A6742E" w:rsidP="00A65FA8">
      <w:pPr>
        <w:pStyle w:val="a3"/>
        <w:spacing w:before="0" w:beforeAutospacing="0" w:after="0" w:afterAutospacing="0"/>
        <w:ind w:firstLine="709"/>
        <w:rPr>
          <w:sz w:val="28"/>
          <w:szCs w:val="28"/>
        </w:rPr>
      </w:pPr>
      <w:r w:rsidRPr="0031365F">
        <w:rPr>
          <w:sz w:val="28"/>
          <w:szCs w:val="28"/>
        </w:rPr>
        <w:t xml:space="preserve">Современная </w:t>
      </w:r>
      <w:r w:rsidR="00331470" w:rsidRPr="0031365F">
        <w:rPr>
          <w:sz w:val="28"/>
          <w:szCs w:val="28"/>
        </w:rPr>
        <w:t>техносфера многообразна:</w:t>
      </w:r>
      <w:r w:rsidRPr="0031365F">
        <w:rPr>
          <w:sz w:val="28"/>
          <w:szCs w:val="28"/>
        </w:rPr>
        <w:br/>
        <w:t xml:space="preserve">- её представителями являются города, в состав которых входят промышленные и селитебные зоны, </w:t>
      </w:r>
      <w:r w:rsidRPr="0031365F">
        <w:rPr>
          <w:sz w:val="28"/>
          <w:szCs w:val="28"/>
        </w:rPr>
        <w:br/>
        <w:t xml:space="preserve">-транспортные узлы и магистрали, </w:t>
      </w:r>
      <w:r w:rsidRPr="0031365F">
        <w:rPr>
          <w:sz w:val="28"/>
          <w:szCs w:val="28"/>
        </w:rPr>
        <w:br/>
        <w:t>- торговые и культурно-бытовые зоны и отдельные помещения,</w:t>
      </w:r>
      <w:r w:rsidRPr="0031365F">
        <w:rPr>
          <w:sz w:val="28"/>
          <w:szCs w:val="28"/>
        </w:rPr>
        <w:br/>
        <w:t>- ТЭ</w:t>
      </w:r>
      <w:r w:rsidR="00036490" w:rsidRPr="0031365F">
        <w:rPr>
          <w:sz w:val="28"/>
          <w:szCs w:val="28"/>
        </w:rPr>
        <w:t xml:space="preserve">С и ТЭЦ, </w:t>
      </w:r>
      <w:r w:rsidR="00036490" w:rsidRPr="0031365F">
        <w:rPr>
          <w:sz w:val="28"/>
          <w:szCs w:val="28"/>
        </w:rPr>
        <w:br/>
        <w:t xml:space="preserve">- зоны отдыха и т.п. </w:t>
      </w:r>
      <w:r w:rsidRPr="0031365F">
        <w:rPr>
          <w:sz w:val="28"/>
          <w:szCs w:val="28"/>
        </w:rPr>
        <w:br/>
      </w:r>
      <w:r w:rsidR="00DA521D" w:rsidRPr="0031365F">
        <w:rPr>
          <w:sz w:val="28"/>
          <w:szCs w:val="28"/>
        </w:rPr>
        <w:t xml:space="preserve">           </w:t>
      </w:r>
      <w:r w:rsidRPr="0031365F">
        <w:rPr>
          <w:sz w:val="28"/>
          <w:szCs w:val="28"/>
        </w:rPr>
        <w:t>Техногенные негативные факторы в техносфере формируются из-за наличия отходов производства и быта, из-за использования технических средств, из-за концентрации энергетических ресурсов и др. Наибольшую концентрацию негативные факторы техносф</w:t>
      </w:r>
      <w:r w:rsidR="00036490" w:rsidRPr="0031365F">
        <w:rPr>
          <w:sz w:val="28"/>
          <w:szCs w:val="28"/>
        </w:rPr>
        <w:t>еры имеют в сфере производства.</w:t>
      </w:r>
      <w:r w:rsidRPr="0031365F">
        <w:rPr>
          <w:sz w:val="28"/>
          <w:szCs w:val="28"/>
        </w:rPr>
        <w:br/>
      </w:r>
      <w:r w:rsidR="00DA521D" w:rsidRPr="0031365F">
        <w:rPr>
          <w:sz w:val="28"/>
          <w:szCs w:val="28"/>
        </w:rPr>
        <w:t xml:space="preserve">           </w:t>
      </w:r>
      <w:r w:rsidRPr="0031365F">
        <w:rPr>
          <w:sz w:val="28"/>
          <w:szCs w:val="28"/>
        </w:rPr>
        <w:t xml:space="preserve">Производственная среда – это часть техносферы, обладающая </w:t>
      </w:r>
      <w:r w:rsidRPr="0031365F">
        <w:rPr>
          <w:sz w:val="28"/>
          <w:szCs w:val="28"/>
        </w:rPr>
        <w:lastRenderedPageBreak/>
        <w:t>повышенной конц</w:t>
      </w:r>
      <w:r w:rsidR="00036490" w:rsidRPr="0031365F">
        <w:rPr>
          <w:sz w:val="28"/>
          <w:szCs w:val="28"/>
        </w:rPr>
        <w:t>ентрацией негативных факторов.</w:t>
      </w:r>
      <w:r w:rsidR="00B654FA">
        <w:rPr>
          <w:sz w:val="28"/>
          <w:szCs w:val="28"/>
        </w:rPr>
        <w:t xml:space="preserve"> </w:t>
      </w:r>
      <w:r w:rsidRPr="0031365F">
        <w:rPr>
          <w:sz w:val="28"/>
          <w:szCs w:val="28"/>
        </w:rPr>
        <w:t>Основными носителями травмирующих и вредных факторов в производственной среде являются машины и другие технические устройства, химически и биологически активные предметы труда, источники энергии, нерегламентированные действия работающих, нарушения режимов и организации деятельности, а также отклонения от допустимых параметров микроклимата рабочей зоны.</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Масштабы созданной человечеством материальной культуры поистине огромны. И темпы ее развития постоянно увеличиваются. В наши дни так называемая техномасса (все созданное человеком за год) уже на порядок превышает биомассу (вес диких живых организмов). Это тревожный сигнал, он требует вдумчивого отношения к балансу составляющих системы природа—биосфера — человек.</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Уровень воздействия человека на окружающую среду зависит в первую очередь от технической вооруженности общества. Она была крайне мала на начальных этапах развития человечества. Однако с развитием общества, ростом его производительных сил ситуация изменилась кардинальным образом. XX столетие — век научно-технического прогресса. Связанный с качественно новым взаимоотношением науки, техники и технологии, он колоссально увеличил масштабы воздействия общества на природу и поставил перед человечеством целый ряд новых, чрезвычайно острых проблем.</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Изучение влияния техники на биосферу и природу в целом нуждается не только в прикладном, но и в глубоком теоретическом осмыслении. Техника все менее остается только вспомогательной силой для человека. Все больше проявляется ее автономность (автоматические линии, роботы, межпланетные станции, сложнейшие компьютерные самоналаживающиеся системы).</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Понятие "совокупность техники и технических систем" лишь начинает обретать право на существование в науке. По аналогии с живым веществом, лежащим в основе биосферы, мы можем говорить о техновеществе как совокупности всех существующих технических устройств и систем (своеобразных техноценозов). В его состав, в частности, включают технические устройства, добывающие полезные ископаемые и вырабатывающие энергию подобно зеленым растениям в биосфере. Выделяется также технический блок по переработке полученного сырья и производству средств производства. Далее идет техника, производящая средства потребления. Затем — технические системы по передаче, использованию и хранению средств информации. В особый блок выделяют автономные многофункциональные системы (роботы, автоматические межпланетные станции и др.). В последнее время появляются также техносистемы по переработке и утилизации отходов, включенные в непрерывный цикл безотходной технологии. Это своего рода «технические санитары», действующие подобно биологическим, природным подсистемам. Таким образом, структура техновещества (как совокупность отдельных </w:t>
      </w:r>
      <w:r w:rsidRPr="0031365F">
        <w:rPr>
          <w:sz w:val="28"/>
          <w:szCs w:val="28"/>
        </w:rPr>
        <w:lastRenderedPageBreak/>
        <w:t>технических устройств и целых подсистем-техноценозов) все больше воспроизводит аналогичную организацию естественных природных живых систем.</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Другой подход к пониманию структуры и роли техновещества предлагает швейцарский экономист и географ Г. Беш. Он выделяет в мировом хозяйстве три крупнейшие отрасли: первичная (добыча природных ресурсов), вторичная (обработка добытой продукции) и третичная (обслуживание производства: наука, управление).</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По силе своего воздействия на планету техновещество в виде системы техноценозов в состоянии как минимум на равных спорить с живым веществом. Дальнейшее развитие техники со всей очевидностью требует просчета оптимальных вариантов взаимодействия составных подсистем техновещества и последствия их влияния на природу, и в первую очередь на биосферу.</w:t>
      </w:r>
    </w:p>
    <w:p w:rsidR="00A6742E" w:rsidRPr="0031365F" w:rsidRDefault="00067E43" w:rsidP="00610E4A">
      <w:pPr>
        <w:pStyle w:val="a3"/>
        <w:spacing w:before="0" w:beforeAutospacing="0" w:after="0" w:afterAutospacing="0"/>
        <w:ind w:firstLine="709"/>
        <w:jc w:val="both"/>
        <w:rPr>
          <w:sz w:val="28"/>
          <w:szCs w:val="28"/>
        </w:rPr>
      </w:pPr>
      <w:r w:rsidRPr="0031365F">
        <w:rPr>
          <w:sz w:val="28"/>
          <w:szCs w:val="28"/>
        </w:rPr>
        <w:t xml:space="preserve"> </w:t>
      </w:r>
      <w:r w:rsidR="00A6742E" w:rsidRPr="0031365F">
        <w:rPr>
          <w:sz w:val="28"/>
          <w:szCs w:val="28"/>
        </w:rPr>
        <w:t>В результате преобразования человеком естественной среды обитания можно говорить уже о реальном существовании нового ее состояния — о техносфере. Понятие «тех</w:t>
      </w:r>
      <w:r w:rsidR="00835E11" w:rsidRPr="0031365F">
        <w:rPr>
          <w:sz w:val="28"/>
          <w:szCs w:val="28"/>
        </w:rPr>
        <w:t>н</w:t>
      </w:r>
      <w:r w:rsidR="00A6742E" w:rsidRPr="0031365F">
        <w:rPr>
          <w:sz w:val="28"/>
          <w:szCs w:val="28"/>
        </w:rPr>
        <w:t>осфера» выражает совокупность технических устройств и систем вместе с областью технической деятельности человека. Ее структура достаточно сложна, так как включает в себя техногенное вещество, технические системы, живое вещество, верхнюю часть земной коры, атмосферу, гидросферу. Более того, с началом эры космических полетов техносфера вышла далеко, за пределы биосферы и охватывает уже околоземный космос.</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Нет смысла современному человеку подробно говорить о роли и значении техносферы в жизни общества и природы. Техносфера все больше преобразует природу, изменяя прежние и создавая новые ландшафты, активно влияя на другие сферы и оболочки Земли, и прежде всего опять-таки на биосферу.</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Говоря о важнейшем значении техники в жизни человека, нельзя не отметить обостряющуюся сегодня проблему гуманизации техносферы. Пока что наука и техника нацелены главным образом на максимальную эксплуатацию природных ресурсов, удовлетворение нужд человека и общества любой ценой. Последствия непродуманного, некомплексного и, как следствие, антигуманного воздействия на природу удручают. Технические ландшафты из отходов производства, уничтожение признаков жизни в целых регионах, загнанная в резервации природа — вот реальные плоды отрицательного влияния человека, вооруженного техникой, на окружающую среду. Все это является также следствием недостаточного взаимодействия естественных и общественных наук в осмыслении данной проблемы.</w:t>
      </w:r>
    </w:p>
    <w:p w:rsidR="00D563E5" w:rsidRPr="0031365F" w:rsidRDefault="00D563E5" w:rsidP="00610E4A">
      <w:pPr>
        <w:spacing w:after="0" w:line="240" w:lineRule="auto"/>
        <w:ind w:firstLine="709"/>
        <w:jc w:val="both"/>
        <w:rPr>
          <w:rFonts w:ascii="Times New Roman" w:hAnsi="Times New Roman" w:cs="Times New Roman"/>
          <w:b/>
          <w:sz w:val="28"/>
          <w:szCs w:val="28"/>
        </w:rPr>
      </w:pPr>
      <w:r w:rsidRPr="0031365F">
        <w:rPr>
          <w:rFonts w:ascii="Times New Roman" w:hAnsi="Times New Roman" w:cs="Times New Roman"/>
          <w:b/>
          <w:sz w:val="28"/>
          <w:szCs w:val="28"/>
        </w:rPr>
        <w:t>Контрольные вопросы</w:t>
      </w:r>
    </w:p>
    <w:p w:rsidR="00835E11" w:rsidRPr="0031365F" w:rsidRDefault="00835E11" w:rsidP="00835E11">
      <w:pPr>
        <w:pStyle w:val="ad"/>
        <w:numPr>
          <w:ilvl w:val="0"/>
          <w:numId w:val="34"/>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Что такое природная среда?</w:t>
      </w:r>
    </w:p>
    <w:p w:rsidR="00835E11" w:rsidRPr="0031365F" w:rsidRDefault="00835E11" w:rsidP="00835E11">
      <w:pPr>
        <w:pStyle w:val="ad"/>
        <w:numPr>
          <w:ilvl w:val="0"/>
          <w:numId w:val="34"/>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Уровни воздействия на окружающую среду.</w:t>
      </w:r>
    </w:p>
    <w:p w:rsidR="00835E11" w:rsidRPr="0031365F" w:rsidRDefault="00835E11" w:rsidP="00835E11">
      <w:pPr>
        <w:pStyle w:val="ad"/>
        <w:numPr>
          <w:ilvl w:val="0"/>
          <w:numId w:val="34"/>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Техновещества и технобиоценозы.</w:t>
      </w:r>
    </w:p>
    <w:p w:rsidR="00835E11" w:rsidRPr="0031365F" w:rsidRDefault="00835E11" w:rsidP="00835E11">
      <w:pPr>
        <w:pStyle w:val="ad"/>
        <w:numPr>
          <w:ilvl w:val="0"/>
          <w:numId w:val="34"/>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Гуманизация техносферы</w:t>
      </w:r>
    </w:p>
    <w:p w:rsidR="00A65FA8" w:rsidRDefault="00DA521D" w:rsidP="00610E4A">
      <w:pPr>
        <w:shd w:val="clear" w:color="auto" w:fill="FFFFFF"/>
        <w:spacing w:after="0" w:line="240" w:lineRule="auto"/>
        <w:ind w:firstLine="709"/>
        <w:contextualSpacing/>
        <w:jc w:val="both"/>
        <w:rPr>
          <w:rFonts w:ascii="Times New Roman" w:hAnsi="Times New Roman" w:cs="Times New Roman"/>
          <w:b/>
          <w:sz w:val="28"/>
          <w:szCs w:val="28"/>
        </w:rPr>
      </w:pPr>
      <w:r w:rsidRPr="0031365F">
        <w:rPr>
          <w:rFonts w:ascii="Times New Roman" w:hAnsi="Times New Roman" w:cs="Times New Roman"/>
          <w:b/>
          <w:sz w:val="28"/>
          <w:szCs w:val="28"/>
        </w:rPr>
        <w:lastRenderedPageBreak/>
        <w:t xml:space="preserve">Лекция </w:t>
      </w:r>
      <w:r w:rsidR="00A6742E" w:rsidRPr="0031365F">
        <w:rPr>
          <w:rFonts w:ascii="Times New Roman" w:hAnsi="Times New Roman" w:cs="Times New Roman"/>
          <w:b/>
          <w:sz w:val="28"/>
          <w:szCs w:val="28"/>
        </w:rPr>
        <w:t>3. Антропогенное опустынивание</w:t>
      </w:r>
    </w:p>
    <w:p w:rsidR="00A6742E" w:rsidRPr="0031365F" w:rsidRDefault="00A6742E" w:rsidP="00610E4A">
      <w:pPr>
        <w:shd w:val="clear" w:color="auto" w:fill="FFFFFF"/>
        <w:spacing w:after="0" w:line="240" w:lineRule="auto"/>
        <w:ind w:firstLine="709"/>
        <w:contextualSpacing/>
        <w:jc w:val="both"/>
        <w:rPr>
          <w:rFonts w:ascii="Times New Roman" w:hAnsi="Times New Roman" w:cs="Times New Roman"/>
          <w:sz w:val="28"/>
          <w:szCs w:val="28"/>
        </w:rPr>
      </w:pPr>
      <w:r w:rsidRPr="0031365F">
        <w:rPr>
          <w:rFonts w:ascii="Times New Roman" w:hAnsi="Times New Roman" w:cs="Times New Roman"/>
          <w:sz w:val="28"/>
          <w:szCs w:val="28"/>
        </w:rPr>
        <w:t xml:space="preserve"> </w:t>
      </w:r>
    </w:p>
    <w:p w:rsidR="00A6742E" w:rsidRPr="0031365F" w:rsidRDefault="00A6742E" w:rsidP="00610E4A">
      <w:pPr>
        <w:pStyle w:val="ad"/>
        <w:numPr>
          <w:ilvl w:val="0"/>
          <w:numId w:val="23"/>
        </w:numPr>
        <w:shd w:val="clear" w:color="auto" w:fill="FFFFFF"/>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Возникновение острых геоэкологических экологических ситуаций. </w:t>
      </w:r>
    </w:p>
    <w:p w:rsidR="00A6742E" w:rsidRDefault="00A6742E" w:rsidP="00610E4A">
      <w:pPr>
        <w:pStyle w:val="ad"/>
        <w:numPr>
          <w:ilvl w:val="0"/>
          <w:numId w:val="23"/>
        </w:numPr>
        <w:shd w:val="clear" w:color="auto" w:fill="FFFFFF"/>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Влияние антропогенных изменений среды на здоровье и жизнедеятельность населения.</w:t>
      </w:r>
    </w:p>
    <w:p w:rsidR="00A65FA8" w:rsidRPr="0031365F" w:rsidRDefault="00A65FA8" w:rsidP="00A65FA8">
      <w:pPr>
        <w:pStyle w:val="ad"/>
        <w:shd w:val="clear" w:color="auto" w:fill="FFFFFF"/>
        <w:spacing w:after="0" w:line="240" w:lineRule="auto"/>
        <w:ind w:left="709"/>
        <w:jc w:val="both"/>
        <w:rPr>
          <w:rFonts w:ascii="Times New Roman" w:hAnsi="Times New Roman" w:cs="Times New Roman"/>
          <w:sz w:val="28"/>
          <w:szCs w:val="28"/>
        </w:rPr>
      </w:pP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Совокупность природных и антропогенных процессов, приводящих к разрушению равновесия в экосистемах и к деградации всех форм органической жизни на конкретной территории называется </w:t>
      </w:r>
      <w:r w:rsidRPr="0031365F">
        <w:rPr>
          <w:b/>
          <w:bCs/>
          <w:sz w:val="28"/>
          <w:szCs w:val="28"/>
        </w:rPr>
        <w:t xml:space="preserve">опустыниванием. </w:t>
      </w:r>
      <w:r w:rsidRPr="0031365F">
        <w:rPr>
          <w:sz w:val="28"/>
          <w:szCs w:val="28"/>
        </w:rPr>
        <w:t xml:space="preserve">Опустынивание имеет так же и другой термин — </w:t>
      </w:r>
      <w:r w:rsidRPr="0031365F">
        <w:rPr>
          <w:b/>
          <w:bCs/>
          <w:sz w:val="28"/>
          <w:szCs w:val="28"/>
        </w:rPr>
        <w:t xml:space="preserve">дезертификация. </w:t>
      </w:r>
      <w:r w:rsidRPr="0031365F">
        <w:rPr>
          <w:sz w:val="28"/>
          <w:szCs w:val="28"/>
        </w:rPr>
        <w:t>Термин «климатическое опустынивание» был предложен в 1940-х годах французским исследователем Обервилем. Понятие «земля» в данном случае означает биопродуктивную систему, состоящую из почвы, воды, растительности, прочей биомассы, а также экологические и гидрологические процессы внутри системы.</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Деградация земель — снижение или потеря биологической и экономической продуктивности пахотных земель или пастбищ в результате землепользования. Характеризуется маленьким членом земли, увяданием растительности, снижением связанности почвы, в результате чего становится возможной быстрая ветровая эрозия. Опустынивание относится к труднокомпенсируемым последствиям климатических изменений, так как на восстановление одного условного сантиметра плодородного почвенного покрова уходит в аридной зоне в среднем от 70 до 150 лет.</w:t>
      </w:r>
    </w:p>
    <w:p w:rsidR="00A6742E" w:rsidRPr="0031365F" w:rsidRDefault="00835E11" w:rsidP="00610E4A">
      <w:pPr>
        <w:pStyle w:val="a3"/>
        <w:spacing w:before="0" w:beforeAutospacing="0" w:after="0" w:afterAutospacing="0"/>
        <w:ind w:firstLine="709"/>
        <w:jc w:val="both"/>
        <w:rPr>
          <w:sz w:val="28"/>
          <w:szCs w:val="28"/>
        </w:rPr>
      </w:pPr>
      <w:r w:rsidRPr="0031365F">
        <w:rPr>
          <w:sz w:val="28"/>
          <w:szCs w:val="28"/>
        </w:rPr>
        <w:t xml:space="preserve"> </w:t>
      </w:r>
      <w:r w:rsidR="00A6742E" w:rsidRPr="0031365F">
        <w:rPr>
          <w:sz w:val="28"/>
          <w:szCs w:val="28"/>
        </w:rPr>
        <w:t>Главная причина современного роста опустынивания в различных странах мира — экологический кризис, вызванный несоответствием сложившейся структуры хозяйственного использования природных ресурсов с потенциальными природными возможностями данного ландшафта, ростом народонаселения, увеличением антропогенных нагрузок, несовершенством социально-экономического устройства ряда стран. Способствуют росту опустынивания территорий и кислотные дожди.</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Опустынивание происходит во всех природных зонах мира. Сейчас пустынями антропогенного происхождения занято более 9 млн км", а из продуктивного использования земель ежегодно выбывает до 7 млн га. Примером современного опустынивания территорий антропогенного происхождения может служить солончаковая равнина осушенно</w:t>
      </w:r>
      <w:r w:rsidR="00036490" w:rsidRPr="0031365F">
        <w:rPr>
          <w:sz w:val="28"/>
          <w:szCs w:val="28"/>
        </w:rPr>
        <w:t xml:space="preserve">й части дна Аральского моря. </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Опустынивание — это процесс превращения плодородных земель в пустыню. Из-за критических погодных условий, особенно засух, и в результате человеческой деятельности, загрязняющей и разрушающей земли (включая чрезмерное возделывание земель, чрезмерный выпас скота и вырубку лесов), пахотные земли превращаются в пустыни. С изменением экосистем и расширением пустынь уменьшается производство пищевых </w:t>
      </w:r>
      <w:r w:rsidRPr="0031365F">
        <w:rPr>
          <w:sz w:val="28"/>
          <w:szCs w:val="28"/>
        </w:rPr>
        <w:lastRenderedPageBreak/>
        <w:t xml:space="preserve">продуктов, пересыхают источники воды, а отдельные группы населения вынуждены перебираться в районы с более благоприятными условиями. </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Потенциальные последствия опустынивания для здоровья включают:</w:t>
      </w:r>
    </w:p>
    <w:p w:rsidR="00A6742E" w:rsidRPr="0031365F" w:rsidRDefault="00A6742E" w:rsidP="00610E4A">
      <w:pPr>
        <w:pStyle w:val="a3"/>
        <w:numPr>
          <w:ilvl w:val="0"/>
          <w:numId w:val="1"/>
        </w:numPr>
        <w:spacing w:before="0" w:beforeAutospacing="0" w:after="0" w:afterAutospacing="0"/>
        <w:ind w:left="0" w:firstLine="709"/>
        <w:jc w:val="both"/>
        <w:rPr>
          <w:sz w:val="28"/>
          <w:szCs w:val="28"/>
        </w:rPr>
      </w:pPr>
      <w:r w:rsidRPr="0031365F">
        <w:rPr>
          <w:sz w:val="28"/>
          <w:szCs w:val="28"/>
        </w:rPr>
        <w:t>обострение угрозы недостаточности питания в связи с уменьшением запасов пищевых продуктов и воды;</w:t>
      </w:r>
    </w:p>
    <w:p w:rsidR="00A6742E" w:rsidRPr="0031365F" w:rsidRDefault="00A6742E" w:rsidP="00610E4A">
      <w:pPr>
        <w:pStyle w:val="a3"/>
        <w:numPr>
          <w:ilvl w:val="0"/>
          <w:numId w:val="1"/>
        </w:numPr>
        <w:spacing w:before="0" w:beforeAutospacing="0" w:after="0" w:afterAutospacing="0"/>
        <w:ind w:left="0" w:firstLine="709"/>
        <w:jc w:val="both"/>
        <w:rPr>
          <w:sz w:val="28"/>
          <w:szCs w:val="28"/>
        </w:rPr>
      </w:pPr>
      <w:r w:rsidRPr="0031365F">
        <w:rPr>
          <w:sz w:val="28"/>
          <w:szCs w:val="28"/>
        </w:rPr>
        <w:t>более широкую распространенность болезней, передающихся через воду и пищевые продукты, из-за ненадлежащей гигиены в результате нехватки чистой воды;</w:t>
      </w:r>
    </w:p>
    <w:p w:rsidR="00A6742E" w:rsidRPr="0031365F" w:rsidRDefault="00A6742E" w:rsidP="00610E4A">
      <w:pPr>
        <w:pStyle w:val="a3"/>
        <w:numPr>
          <w:ilvl w:val="0"/>
          <w:numId w:val="1"/>
        </w:numPr>
        <w:spacing w:before="0" w:beforeAutospacing="0" w:after="0" w:afterAutospacing="0"/>
        <w:ind w:left="0" w:firstLine="709"/>
        <w:jc w:val="both"/>
        <w:rPr>
          <w:sz w:val="28"/>
          <w:szCs w:val="28"/>
        </w:rPr>
      </w:pPr>
      <w:r w:rsidRPr="0031365F">
        <w:rPr>
          <w:sz w:val="28"/>
          <w:szCs w:val="28"/>
        </w:rPr>
        <w:t>респираторные болезни, вызываемые атмосферной пылью в результате ветровой эрозии и другими загрязнителями воздуха;</w:t>
      </w:r>
    </w:p>
    <w:p w:rsidR="00835E11" w:rsidRPr="0031365F" w:rsidRDefault="00A6742E" w:rsidP="00610E4A">
      <w:pPr>
        <w:pStyle w:val="a3"/>
        <w:numPr>
          <w:ilvl w:val="1"/>
          <w:numId w:val="1"/>
        </w:numPr>
        <w:spacing w:before="0" w:beforeAutospacing="0" w:after="0" w:afterAutospacing="0"/>
        <w:ind w:left="0" w:firstLine="709"/>
        <w:jc w:val="both"/>
        <w:rPr>
          <w:sz w:val="28"/>
          <w:szCs w:val="28"/>
        </w:rPr>
      </w:pPr>
      <w:r w:rsidRPr="0031365F">
        <w:rPr>
          <w:sz w:val="28"/>
          <w:szCs w:val="28"/>
        </w:rPr>
        <w:t xml:space="preserve">распространение инфекционных болезней в связи с миграцией населения. </w:t>
      </w:r>
    </w:p>
    <w:p w:rsidR="00A6742E" w:rsidRPr="0031365F" w:rsidRDefault="00A6742E" w:rsidP="00835E11">
      <w:pPr>
        <w:pStyle w:val="a3"/>
        <w:spacing w:before="0" w:beforeAutospacing="0" w:after="0" w:afterAutospacing="0"/>
        <w:ind w:left="709"/>
        <w:jc w:val="both"/>
        <w:rPr>
          <w:sz w:val="28"/>
          <w:szCs w:val="28"/>
        </w:rPr>
      </w:pPr>
      <w:r w:rsidRPr="0031365F">
        <w:rPr>
          <w:b/>
          <w:bCs/>
          <w:sz w:val="28"/>
          <w:szCs w:val="28"/>
        </w:rPr>
        <w:t>Проблема опустынивания.</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Процессы опустынивания в настоящее время угрожают обширной территории, охватывающей некоторые регионы на юге России и в Азиатских странах СНГ.</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В Казахстане этому процессу подвержена территория в 50 млн га. Нерациональное использование земель, в частности бесконтрольный выпас скота, привело к появлению единственной в Европе пустыни «Черные земли» в Калмыкии. При норме выпаса не более 750 тыс. овец здесь постоянно выпасалось 1 млн 650 тыс. Кроме того, на этой территории постоянно обитало свыше 200 тыс. сайгаков. Перегрузка пастбищ превышала норму в 2,5-3 раза. В результате более трети площади пастбищ (650 тыс. га) превращено в подвижные пески. Постепенно калмыцкая степь становится бесплодной пустыней.</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Специалисты подсчитали, что если процесс будет продолжаться теми же темпами, то через 15-20 лег площадь опустыненных земель в этой республике достигнет 1 млн га.</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Опустыниванию подвергаются также земли на вырубках в Республике Коми.</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Ежегодно в южном регионе России пески занимают 40-50 тыс. га. Только в Прикаспии песками занято около 800 тыс. га. Отмечается увеличение площади сбитых пастбищ. За пять лет с 1985 г. в Дагестане, Саратовской и Астраханской областях эти площади возросли на 14,260 и 394,2 тыс. га соответственно.</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Процесс опустынивания — важная проблема для Узбекистана. По последним данным, пустыни и полупустыни занимают около 4/5 территории республики. В результате высыхания Аральского моря образовались дополнительно 33 400 км2 сухого морского дна и вторичные пустыни (Арал-Кум). Около 70 % пустынь Приаралья возникло вследствие деградации растительного покрова, поэтому необходим научно обоснованный подбор засухоустойчивых растений и их районирование. Важное значение имеет выявление перспективных жаро-, засухо-, соле- и газоустойчивых видов, приспособленных к условиям аридной зоны. Необходимо учитывать, что для </w:t>
      </w:r>
      <w:r w:rsidRPr="0031365F">
        <w:rPr>
          <w:sz w:val="28"/>
          <w:szCs w:val="28"/>
        </w:rPr>
        <w:lastRenderedPageBreak/>
        <w:t>Центральной Азии характерен теплый климат и малое количество осадков, здесь нередки длительные периоды засухи, обусловливающие высокий риск опустынивания.</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Ежегодные мировые потери плодородных почв на обрабатываемых землях в настоящее время составляют, по некоторым оценкам, 24 млн т. Для сравнения: такая же площадь засевается зерновыми во всей Австралии.</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Одной из главных причин разрушения плодородного слоя является почвенная эрозия. Происходит она главным образом из-за так называемого «агропромышленного» земледелия: почвы распахиваются на больших площадях, а затем плодородный слой выдувается ветром или смывается водой. Вследствие этого к настоящему времени произошла частичная потеря плодородия почвы на площади 152 млн га, или 2/3 общей площади пахотной земли. Установлено, что 20-сантиметровый слой почвы на пологих склонах разрушается эрозией под культурой хлопка за 21 год, под культурой кукурузы — за 50 лет, под луговыми травами — за 25 тыс. лет, под пологом леса — за 170 тыс. лет.</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Почвенная эрозия ныне приобрела всеобщий характер. В США, например, около 44 % обрабатываемых земель подвержено эрозии. В России исчезли уникальные богатые черноземы с содержанием гумуса 14-16 %, которые называли «цитаделью русского земледелия», а площади самых плодородных земель с содержанием гумуса 10-13 % сократились почти в 5 раз.</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Почвенная эрозия особенно велика в самых больших и густонаселенных странах. Река Хуанхэ в Китае ежегодно сносит в Мировой океан около 2 млрд т почвы. Почвенная эрозия не только уменьшает плодородие и снижает урожайность. В результате эрозии гораздо быстрее, чем обычно предусматривается в проектах, заиливаются искусственно сооружаемые водные резервуары, снижается возможность орошения и получения электроэнергии от гидроэлектростанций.</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Большой урон состоянию почвенного покрова Земли наносят процессы, связанные с опустыниванием. Это одна из самых значимых глобальных проблем человечества.</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Конвенция Организации Объединенных Наций о борьбе с опустыниванием была подписана и вступила в силу в декабре 1996 г. В ней подчеркивается необходимость нового подхода, предусматривающего участие населения, к решению проблемы опустынивания. Опустынивание влияет на состояние верхнего слоя почвы, имеющего огромное значение для сельского хозяйства и производства продовольствия.</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Опустынивание может быть обусловлено сведением лесов, нерациональным землепользованием и орошением (заболачиванием и засолением), засухой, перевыпасами, деградацией почв и другими причинами.</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Вследствие нерационального землепользования происходит падение продуктивности почвы, высыхает ее поверхностный слой, уменьшаются </w:t>
      </w:r>
      <w:r w:rsidRPr="0031365F">
        <w:rPr>
          <w:sz w:val="28"/>
          <w:szCs w:val="28"/>
        </w:rPr>
        <w:lastRenderedPageBreak/>
        <w:t>урожаи, увеличивается смыв плодородного слоя, песчаные дюны наступают на орошаемые земли и уничтожают урожай песчаными бурями.</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Разрушению почв способствуют также вырубка лесов, подсечно-огневое земледелие. Особенно опасна вырубка горных лесов. Со склонов гор, лишенных зелени, дожди смывают почву, делая изменения необратимыми. Новые лесопосадки тут уже не приживутся. На равнинах происходит эрозия почв, снижается их плодородие, местное население лишается основного хлеба — риса. Реки выносят смытую с полей почву в море. Если поблизости находятся богатые животным и растительным населением коралловые рифы, то мельчайшие почвенные частицы оседают и на прибрежных кораллах. Это означает, что заодно уничтожается еще один лес — подводный. Заиленная вода не пропускает солнечные лучи, и уникальный коралловый мир погибает, а местное население лишается рыбы.</w:t>
      </w:r>
    </w:p>
    <w:p w:rsidR="00A6742E" w:rsidRPr="0031365F" w:rsidRDefault="00A6742E" w:rsidP="00610E4A">
      <w:pPr>
        <w:pStyle w:val="a3"/>
        <w:spacing w:before="0" w:beforeAutospacing="0" w:after="0" w:afterAutospacing="0"/>
        <w:ind w:firstLine="709"/>
        <w:jc w:val="both"/>
        <w:rPr>
          <w:sz w:val="28"/>
          <w:szCs w:val="28"/>
        </w:rPr>
      </w:pPr>
      <w:r w:rsidRPr="0031365F">
        <w:rPr>
          <w:i/>
          <w:iCs/>
          <w:sz w:val="28"/>
          <w:szCs w:val="28"/>
        </w:rPr>
        <w:t>Одна из причин, приводящих к опустыниванию</w:t>
      </w:r>
      <w:r w:rsidRPr="0031365F">
        <w:rPr>
          <w:sz w:val="28"/>
          <w:szCs w:val="28"/>
        </w:rPr>
        <w:t>, — перевыпас скота. С увеличением его поголовья увеличивается нагрузка на пастбища, и одновременно падает их продуктивность.</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ab/>
        <w:t>Уничтожение лесной и травянистой растительности, перевыпас, водная и ветровая эрозия превратили территории некогда «зеленых» стран Ближнего Востока и Северной Африки в пустыни и полупустыни. Существует мнение, что все пустыни Ближнего Востока — дело рук человека. Историки полагают, что именно опустынивание Сахары и Аравии дало толчок к развитию современной цивилизации, вытеснив людей из потерявших плодородие земель в гиблые заболоченные долины Нила, Тигра и Евфрата, где они волей-неволей вынуждены были совершенствовать технику и общественные отношения.</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За 100 лет, с 1882 по 1982 г., доля территорий, определяемых как пустыни, возросла с 9,4 до 23,3 %. Пустыни продолжают наступать.</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Большой ущерб почвенному слою Земли наносит засоление его в результате неправильной мелиорации. Нерациональная ирригация приводит к тому, что сначала происходит подтопление и заболачивание почвы. Соли выходят на поверхность или намываются водой, если дренажные системы не отводят эту воду. Сведение лесов становится причиной наводнений, которые тоже вносят свой вклад в процесс засоления, так как вместе с водой намывается соль.</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Антропогенное засоление территории происходит за счет обогащения почвы и других субстратов различными солями — продуктами жизнедеятельности животных и человека или техногенного воздействия (бытовые сточные воды, стоки промышленных предприятий, стоки с дорог, на которых соль используется вместе с песком для предотвращения гололеда).</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Уплотнение почвы и прочих субстратов вызывает нарушение воздушно-газового режима и других физических свойств. В результате изменяются плотность и пористость субстрата, содержание кислорода в корнеобитаемом слое, что приводит к нарушению корневого питания и </w:t>
      </w:r>
      <w:r w:rsidRPr="0031365F">
        <w:rPr>
          <w:sz w:val="28"/>
          <w:szCs w:val="28"/>
        </w:rPr>
        <w:lastRenderedPageBreak/>
        <w:t>других физиологических процессов у растений, а в итоге — к исчезновению из экосистем видов, неустойчивых к данному воздействию.</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Вредят почвам также химические способы борьбы с сорной растительностью в сельском и лесном хозяйстве. Они вызывают такие негативные явления, как нарушение биологического равновесия, уменьшение видового разнообразия сообществ почвенных организмов, снижение биохимических процессов, изменение физико-химических свойств почвы, снижение устойчивости почвенной экосистемы к неблагоприятным факторам внешней среды. При современном уровне химизации сельского хозяйства вопрос об охране почв, в первую очередь с низким уровнем биогенности, приобретает особую актуальность.</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Некоторые специалисты полагают, </w:t>
      </w:r>
      <w:r w:rsidRPr="0031365F">
        <w:rPr>
          <w:i/>
          <w:iCs/>
          <w:sz w:val="28"/>
          <w:szCs w:val="28"/>
        </w:rPr>
        <w:t>что опустынивание — это лишь одна из фаз естественного климатического процесса, который происходит очень медленно.</w:t>
      </w:r>
      <w:r w:rsidRPr="0031365F">
        <w:rPr>
          <w:sz w:val="28"/>
          <w:szCs w:val="28"/>
        </w:rPr>
        <w:t xml:space="preserve"> Другие считают, что засухи только провоцируют процесс опустынивания, но не являются его причиной. По их мнению, именно нерациональное землепользование и перевыпас, которые значительно истощают землю и снижают ее производительность, и есть истинная причина опустынивания. </w:t>
      </w:r>
    </w:p>
    <w:p w:rsidR="00A6742E" w:rsidRPr="0031365F" w:rsidRDefault="00A6742E" w:rsidP="00610E4A">
      <w:pPr>
        <w:pStyle w:val="a3"/>
        <w:spacing w:before="0" w:beforeAutospacing="0" w:after="0" w:afterAutospacing="0"/>
        <w:ind w:firstLine="709"/>
        <w:jc w:val="both"/>
        <w:rPr>
          <w:sz w:val="28"/>
          <w:szCs w:val="28"/>
        </w:rPr>
      </w:pPr>
      <w:r w:rsidRPr="0031365F">
        <w:rPr>
          <w:b/>
          <w:bCs/>
          <w:sz w:val="28"/>
          <w:szCs w:val="28"/>
        </w:rPr>
        <w:t>Информация о засушливых регионах мира</w:t>
      </w:r>
    </w:p>
    <w:p w:rsidR="00D563E5"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Засушливые регионы занимают 41 процент земной суши. На этой территории проживает более 2 млрд. человек (информация 2000 года). 90 процентов населения – жители развивающихся стран, отличающихся низкими показателями развития. </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По оценкам ООН, опустынивание в перспективе может затронуть более миллиарда человек и около трети всех земель, использующихся в сельскохозяйственных целях. В особенности, это относится к большим частям Северной Африки, Средней Азии, Юго-Восточной Азии, Австралии, частям Северной и Южной Америки, а также к Южной Европе.</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В 1994 году в Париже была принята </w:t>
      </w:r>
      <w:r w:rsidRPr="0031365F">
        <w:rPr>
          <w:i/>
          <w:iCs/>
          <w:sz w:val="28"/>
          <w:szCs w:val="28"/>
        </w:rPr>
        <w:t>Конвенция Организации Объединённых Наций по борьбе с опустыниванием</w:t>
      </w:r>
      <w:r w:rsidRPr="0031365F">
        <w:rPr>
          <w:sz w:val="28"/>
          <w:szCs w:val="28"/>
        </w:rPr>
        <w:t xml:space="preserve"> в тех странах, которые испытывают серьезную засуху и/или опустынивание, особенно в Африке (The United Nations Convention to Combat Desertification in Those Countries Experiencing Serious Drought and/or Desertification, Particularly in Africa, UNCCD). Её задача — объединение усилий государственных и общественных организаций на международном, региональном, национальном и местном уровнях по борьбе с опустыниванием, деградацией земель и смягчению последствий засухи. </w:t>
      </w:r>
    </w:p>
    <w:p w:rsidR="00A6742E" w:rsidRPr="0031365F" w:rsidRDefault="00A6742E" w:rsidP="00610E4A">
      <w:pPr>
        <w:pStyle w:val="a3"/>
        <w:spacing w:before="0" w:beforeAutospacing="0" w:after="0" w:afterAutospacing="0"/>
        <w:ind w:firstLine="709"/>
        <w:jc w:val="both"/>
        <w:rPr>
          <w:sz w:val="28"/>
          <w:szCs w:val="28"/>
        </w:rPr>
      </w:pPr>
      <w:r w:rsidRPr="0031365F">
        <w:rPr>
          <w:b/>
          <w:bCs/>
          <w:sz w:val="28"/>
          <w:szCs w:val="28"/>
        </w:rPr>
        <w:t>Последствия опустынивания.</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Последствия опустынивания включают:</w:t>
      </w:r>
    </w:p>
    <w:p w:rsidR="00A6742E" w:rsidRPr="0031365F" w:rsidRDefault="00A6742E" w:rsidP="00610E4A">
      <w:pPr>
        <w:pStyle w:val="a3"/>
        <w:numPr>
          <w:ilvl w:val="0"/>
          <w:numId w:val="2"/>
        </w:numPr>
        <w:spacing w:before="0" w:beforeAutospacing="0" w:after="0" w:afterAutospacing="0"/>
        <w:ind w:left="0" w:firstLine="709"/>
        <w:jc w:val="both"/>
        <w:rPr>
          <w:sz w:val="28"/>
          <w:szCs w:val="28"/>
        </w:rPr>
      </w:pPr>
      <w:r w:rsidRPr="0031365F">
        <w:rPr>
          <w:sz w:val="28"/>
          <w:szCs w:val="28"/>
        </w:rPr>
        <w:t>сокращение объемов производства продовольствия, снижение плодородия почвы и природной способности земли к восстановлению;</w:t>
      </w:r>
    </w:p>
    <w:p w:rsidR="00A6742E" w:rsidRPr="0031365F" w:rsidRDefault="00A6742E" w:rsidP="00610E4A">
      <w:pPr>
        <w:pStyle w:val="a3"/>
        <w:numPr>
          <w:ilvl w:val="0"/>
          <w:numId w:val="2"/>
        </w:numPr>
        <w:spacing w:before="0" w:beforeAutospacing="0" w:after="0" w:afterAutospacing="0"/>
        <w:ind w:left="0" w:firstLine="709"/>
        <w:jc w:val="both"/>
        <w:rPr>
          <w:sz w:val="28"/>
          <w:szCs w:val="28"/>
        </w:rPr>
      </w:pPr>
      <w:r w:rsidRPr="0031365F">
        <w:rPr>
          <w:sz w:val="28"/>
          <w:szCs w:val="28"/>
        </w:rPr>
        <w:t>усиление паводков в низовьях рек, ухудшение качества воды, осадкообразование в реках и озерах, заиление водоемов и судоходных каналов;</w:t>
      </w:r>
    </w:p>
    <w:p w:rsidR="00A6742E" w:rsidRPr="0031365F" w:rsidRDefault="00A6742E" w:rsidP="00610E4A">
      <w:pPr>
        <w:pStyle w:val="a3"/>
        <w:numPr>
          <w:ilvl w:val="0"/>
          <w:numId w:val="2"/>
        </w:numPr>
        <w:spacing w:before="0" w:beforeAutospacing="0" w:after="0" w:afterAutospacing="0"/>
        <w:ind w:left="0" w:firstLine="709"/>
        <w:jc w:val="both"/>
        <w:rPr>
          <w:sz w:val="28"/>
          <w:szCs w:val="28"/>
        </w:rPr>
      </w:pPr>
      <w:r w:rsidRPr="0031365F">
        <w:rPr>
          <w:sz w:val="28"/>
          <w:szCs w:val="28"/>
        </w:rPr>
        <w:lastRenderedPageBreak/>
        <w:t>ухудшение здоровья людей из-за приносимой ветром пыли, включая глазные, респираторные и аллергические заболевания и психологический стресс;</w:t>
      </w:r>
    </w:p>
    <w:p w:rsidR="00A6742E" w:rsidRPr="0031365F" w:rsidRDefault="00A6742E" w:rsidP="00610E4A">
      <w:pPr>
        <w:pStyle w:val="a3"/>
        <w:numPr>
          <w:ilvl w:val="0"/>
          <w:numId w:val="2"/>
        </w:numPr>
        <w:spacing w:before="0" w:beforeAutospacing="0" w:after="0" w:afterAutospacing="0"/>
        <w:ind w:left="0" w:firstLine="709"/>
        <w:jc w:val="both"/>
        <w:rPr>
          <w:sz w:val="28"/>
          <w:szCs w:val="28"/>
        </w:rPr>
      </w:pPr>
      <w:r w:rsidRPr="0031365F">
        <w:rPr>
          <w:sz w:val="28"/>
          <w:szCs w:val="28"/>
        </w:rPr>
        <w:t>нарушение привычного образа жизни пострадавшего населения, вынужденного мигрировать в другие районы.</w:t>
      </w:r>
    </w:p>
    <w:p w:rsidR="00A6742E" w:rsidRPr="0031365F" w:rsidRDefault="00A6742E" w:rsidP="00610E4A">
      <w:pPr>
        <w:pStyle w:val="a3"/>
        <w:spacing w:before="0" w:beforeAutospacing="0" w:after="0" w:afterAutospacing="0"/>
        <w:ind w:firstLine="709"/>
        <w:jc w:val="both"/>
        <w:rPr>
          <w:sz w:val="28"/>
          <w:szCs w:val="28"/>
        </w:rPr>
      </w:pPr>
      <w:r w:rsidRPr="0031365F">
        <w:rPr>
          <w:iCs/>
          <w:sz w:val="28"/>
          <w:szCs w:val="28"/>
        </w:rPr>
        <w:t>Для засушливых территорий</w:t>
      </w:r>
      <w:r w:rsidR="00835E11" w:rsidRPr="0031365F">
        <w:rPr>
          <w:iCs/>
          <w:sz w:val="28"/>
          <w:szCs w:val="28"/>
        </w:rPr>
        <w:t xml:space="preserve"> </w:t>
      </w:r>
      <w:r w:rsidRPr="0031365F">
        <w:rPr>
          <w:sz w:val="28"/>
          <w:szCs w:val="28"/>
        </w:rPr>
        <w:t>по-прежнему характерна нищета, так как:</w:t>
      </w:r>
    </w:p>
    <w:p w:rsidR="00A6742E" w:rsidRPr="0031365F" w:rsidRDefault="00A6742E" w:rsidP="00610E4A">
      <w:pPr>
        <w:pStyle w:val="a3"/>
        <w:numPr>
          <w:ilvl w:val="0"/>
          <w:numId w:val="3"/>
        </w:numPr>
        <w:spacing w:before="0" w:beforeAutospacing="0" w:after="0" w:afterAutospacing="0"/>
        <w:ind w:left="0" w:firstLine="709"/>
        <w:jc w:val="both"/>
        <w:rPr>
          <w:sz w:val="28"/>
          <w:szCs w:val="28"/>
        </w:rPr>
      </w:pPr>
      <w:r w:rsidRPr="0031365F">
        <w:rPr>
          <w:sz w:val="28"/>
          <w:szCs w:val="28"/>
        </w:rPr>
        <w:t>бедняки, живущие в этих районах, и прежде всего женщины, редко участвуют в политической жизни и часто не имеют доступа к основным услугам, таким как здравоохранение, получение сельскохозяйственной информации и образования; при этом женщины систематически подвергаются дискриминации, проявляющейся в лишении их права на владение землей;</w:t>
      </w:r>
    </w:p>
    <w:p w:rsidR="00A6742E" w:rsidRPr="0031365F" w:rsidRDefault="00A6742E" w:rsidP="00610E4A">
      <w:pPr>
        <w:pStyle w:val="a3"/>
        <w:numPr>
          <w:ilvl w:val="0"/>
          <w:numId w:val="3"/>
        </w:numPr>
        <w:spacing w:before="0" w:beforeAutospacing="0" w:after="0" w:afterAutospacing="0"/>
        <w:ind w:left="0" w:firstLine="709"/>
        <w:jc w:val="both"/>
        <w:rPr>
          <w:sz w:val="28"/>
          <w:szCs w:val="28"/>
        </w:rPr>
      </w:pPr>
      <w:r w:rsidRPr="0031365F">
        <w:rPr>
          <w:sz w:val="28"/>
          <w:szCs w:val="28"/>
        </w:rPr>
        <w:t>население засушливых районов часто не имеет сельскохозяйственных предметов первой необходимости, таких как орудия труда, удобрения, вода, пестициды и семена, оно лишено надлежащего доступа к рынку, а производимую им продукцию из-за низкого качества редко удается продать по разумной цене;</w:t>
      </w:r>
    </w:p>
    <w:p w:rsidR="00A6742E" w:rsidRPr="0031365F" w:rsidRDefault="00A6742E" w:rsidP="00610E4A">
      <w:pPr>
        <w:pStyle w:val="a3"/>
        <w:numPr>
          <w:ilvl w:val="0"/>
          <w:numId w:val="3"/>
        </w:numPr>
        <w:spacing w:before="0" w:beforeAutospacing="0" w:after="0" w:afterAutospacing="0"/>
        <w:ind w:left="0" w:firstLine="709"/>
        <w:jc w:val="both"/>
        <w:rPr>
          <w:sz w:val="28"/>
          <w:szCs w:val="28"/>
        </w:rPr>
      </w:pPr>
      <w:r w:rsidRPr="0031365F">
        <w:rPr>
          <w:sz w:val="28"/>
          <w:szCs w:val="28"/>
        </w:rPr>
        <w:t>местные общины часто оказываются не в состоянии извлечь выгоду из местных ресурсов, таких как полезные ископаемые или дикая природа и другие достопримечательности, привлекающие туристов;</w:t>
      </w:r>
    </w:p>
    <w:p w:rsidR="00A6742E" w:rsidRPr="0031365F" w:rsidRDefault="00A6742E" w:rsidP="00610E4A">
      <w:pPr>
        <w:pStyle w:val="a3"/>
        <w:numPr>
          <w:ilvl w:val="0"/>
          <w:numId w:val="3"/>
        </w:numPr>
        <w:spacing w:before="0" w:beforeAutospacing="0" w:after="0" w:afterAutospacing="0"/>
        <w:ind w:left="0" w:firstLine="709"/>
        <w:jc w:val="both"/>
        <w:rPr>
          <w:sz w:val="28"/>
          <w:szCs w:val="28"/>
        </w:rPr>
      </w:pPr>
      <w:r w:rsidRPr="0031365F">
        <w:rPr>
          <w:sz w:val="28"/>
          <w:szCs w:val="28"/>
        </w:rPr>
        <w:t>доступ к воде и реализация прав на пользование этим ресурсом часто затруднены, а управление водными ресурсами, как правило, осуществляется неэффективно, что приводит к их чрезмерному использованию и засолению;</w:t>
      </w:r>
    </w:p>
    <w:p w:rsidR="00A6742E" w:rsidRPr="0031365F" w:rsidRDefault="00A6742E" w:rsidP="00610E4A">
      <w:pPr>
        <w:pStyle w:val="a3"/>
        <w:numPr>
          <w:ilvl w:val="0"/>
          <w:numId w:val="3"/>
        </w:numPr>
        <w:spacing w:before="0" w:beforeAutospacing="0" w:after="0" w:afterAutospacing="0"/>
        <w:ind w:left="0" w:firstLine="709"/>
        <w:jc w:val="both"/>
        <w:rPr>
          <w:sz w:val="28"/>
          <w:szCs w:val="28"/>
        </w:rPr>
      </w:pPr>
      <w:r w:rsidRPr="0031365F">
        <w:rPr>
          <w:sz w:val="28"/>
          <w:szCs w:val="28"/>
        </w:rPr>
        <w:t>земля нередко подвергается чрезмерной обработке и перевыпасу, что приводит к снижению ее продуктивности;</w:t>
      </w:r>
    </w:p>
    <w:p w:rsidR="00A6742E" w:rsidRPr="0031365F" w:rsidRDefault="00A6742E" w:rsidP="00610E4A">
      <w:pPr>
        <w:pStyle w:val="a3"/>
        <w:numPr>
          <w:ilvl w:val="0"/>
          <w:numId w:val="3"/>
        </w:numPr>
        <w:spacing w:before="0" w:beforeAutospacing="0" w:after="0" w:afterAutospacing="0"/>
        <w:ind w:left="0" w:firstLine="709"/>
        <w:jc w:val="both"/>
        <w:rPr>
          <w:sz w:val="28"/>
          <w:szCs w:val="28"/>
        </w:rPr>
      </w:pPr>
      <w:r w:rsidRPr="0031365F">
        <w:rPr>
          <w:sz w:val="28"/>
          <w:szCs w:val="28"/>
        </w:rPr>
        <w:t xml:space="preserve">общины, проживающие в засушливых районах, наиболее сильно страдают от засухи; они в основном занимаются разведением домашнего скота и подсобным хозяйством и не имеют резервов продовольствия, денег, страховки или иных форм социальной защиты, которые помогли бы им пережить неурожайные годы. </w:t>
      </w:r>
    </w:p>
    <w:p w:rsidR="00A6742E" w:rsidRPr="0031365F" w:rsidRDefault="00A6742E" w:rsidP="00610E4A">
      <w:pPr>
        <w:pStyle w:val="a3"/>
        <w:spacing w:before="0" w:beforeAutospacing="0" w:after="0" w:afterAutospacing="0"/>
        <w:ind w:firstLine="709"/>
        <w:jc w:val="both"/>
        <w:rPr>
          <w:sz w:val="28"/>
          <w:szCs w:val="28"/>
        </w:rPr>
      </w:pPr>
      <w:r w:rsidRPr="0031365F">
        <w:rPr>
          <w:b/>
          <w:bCs/>
          <w:sz w:val="28"/>
          <w:szCs w:val="28"/>
        </w:rPr>
        <w:t>Международно-правовые принципы сотрудничества в решении экологических проблем</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В первую очередь следует осознать, что проблема опустынивания является животрепещущей и актуальной в данных условиях жизни. Поэтому необходимо международное взаимодействие в борьбе с данной проблемой.</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На своей пятьдесят восьмой сессии Генеральная Ассамблея постановила провозгласить 2006 год Международным годом пустынь и опустынивания (резолюция 58/211 от 23 декабря 2003 года). </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Государства принимают эффективные законодательные акты в области окружающей среды. Экологические стандарты, цели регламентации и приоритеты должны отражать экологические условия и условия развития, в которых они применяются. Стандарты, применяемые одними странами, могут быть неуместными и сопряженными с необоснованными </w:t>
      </w:r>
      <w:r w:rsidRPr="0031365F">
        <w:rPr>
          <w:sz w:val="28"/>
          <w:szCs w:val="28"/>
        </w:rPr>
        <w:lastRenderedPageBreak/>
        <w:t>экономическими и социальными издержками в других странах, в частности развивающихся.</w:t>
      </w:r>
    </w:p>
    <w:p w:rsidR="00DA521D" w:rsidRPr="0031365F" w:rsidRDefault="00A6742E" w:rsidP="00610E4A">
      <w:pPr>
        <w:pStyle w:val="a3"/>
        <w:spacing w:before="0" w:beforeAutospacing="0" w:after="0" w:afterAutospacing="0"/>
        <w:ind w:firstLine="709"/>
        <w:jc w:val="both"/>
        <w:rPr>
          <w:sz w:val="28"/>
          <w:szCs w:val="28"/>
        </w:rPr>
      </w:pPr>
      <w:r w:rsidRPr="0031365F">
        <w:rPr>
          <w:sz w:val="28"/>
          <w:szCs w:val="28"/>
        </w:rPr>
        <w:t>Как и Стокгольмская декларация, Всемирная хартия природы содержит руководящие принципы поведения государств и народов по отношению к окружающей природе, с тем, однако, особенным качеством, что они обращены не только и даже не столько к сфере межгосударственных отношений, сколько к внутригосударственным правоотношениям, к сфере реального поведения людей, индивидуального или коллективного. Во Всемирной хартии природы говорится, что принципы, изложенные в Хартии, должны найти отражение в законодательстве и практике каждого государства, а также на международном уровне: в полной мере учитывая суверенитет государств над своими природными ресурсами, каждое государство должно применять положения настоящей Хартии через посредство своих компетентных органов и в сотрудничестве с другими государствами</w:t>
      </w:r>
      <w:r w:rsidR="00DA521D" w:rsidRPr="0031365F">
        <w:rPr>
          <w:sz w:val="28"/>
          <w:szCs w:val="28"/>
        </w:rPr>
        <w:t>.</w:t>
      </w:r>
    </w:p>
    <w:p w:rsidR="00A6742E" w:rsidRPr="0031365F" w:rsidRDefault="00A6742E" w:rsidP="00610E4A">
      <w:pPr>
        <w:pStyle w:val="a3"/>
        <w:spacing w:before="0" w:beforeAutospacing="0" w:after="0" w:afterAutospacing="0"/>
        <w:ind w:firstLine="709"/>
        <w:jc w:val="both"/>
        <w:rPr>
          <w:sz w:val="28"/>
          <w:szCs w:val="28"/>
        </w:rPr>
      </w:pPr>
      <w:r w:rsidRPr="0031365F">
        <w:rPr>
          <w:i/>
          <w:iCs/>
          <w:sz w:val="28"/>
          <w:szCs w:val="28"/>
        </w:rPr>
        <w:t>Международное право в борьбе с опустыниванием</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Согласно определению, сформулированному в Конвенции ООН по борьбе с опустыниванием “опустынивание означает деградацию земель в аридных, семиаридных и сухих субгумидных районах в результате действия различных факторов, включая изменение климата и действие человека”, и борьба с опустыниванием включает в себя деятельность, которая является частью комплексного процесса в интересах устойчивого развития.</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Разработка Конвенции ОНН по борьбе с опустыниванием была начата согласно решению Всемирной Конференции по окружающей среде и устойчивому развитию, состоявшейся в Рио-де-Жанейро в 1992 году.</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Конвенция ООН по борьбе с опустыниванием, разработанная Межправительственным Комитетом по ведению переговоров для разработки Международной Конвенции по борьбе с опустыниванием в тех странах, которые испытывают серьезную засуху и/или опустынивание, особенно в Африке, была принята Генеральной Ассамблеей ООН 17 июня 1994 года. Этот день - 17 июня - провозглашен ООН Всемирным днем борьбы с опустыниванием. Конвенция вступила в силу 26 декабря 1996 года. В настоящее время Конвенция ратифицирована 124-я странами [4, стр.217].</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Рассмотрим наиболее значимые участки Земли, в которых борьба с опустыниванием имеет существенную роль.</w:t>
      </w:r>
    </w:p>
    <w:p w:rsidR="00A6742E" w:rsidRPr="0031365F" w:rsidRDefault="00A6742E" w:rsidP="00610E4A">
      <w:pPr>
        <w:pStyle w:val="a3"/>
        <w:spacing w:before="0" w:beforeAutospacing="0" w:after="0" w:afterAutospacing="0"/>
        <w:ind w:firstLine="709"/>
        <w:jc w:val="both"/>
        <w:rPr>
          <w:sz w:val="28"/>
          <w:szCs w:val="28"/>
        </w:rPr>
      </w:pPr>
      <w:r w:rsidRPr="0031365F">
        <w:rPr>
          <w:i/>
          <w:iCs/>
          <w:sz w:val="28"/>
          <w:szCs w:val="28"/>
        </w:rPr>
        <w:t>Международное право в борьбе с опустыниванием в Казахстане</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Опустынивание является одной из важнейших проблем современности. В настоящее время площадь деградированных земель Казахстана составляет 179,9 млн. гектаров или более 66% ее территории.</w:t>
      </w:r>
    </w:p>
    <w:p w:rsidR="00D563E5" w:rsidRPr="0031365F" w:rsidRDefault="00A6742E" w:rsidP="00610E4A">
      <w:pPr>
        <w:pStyle w:val="a3"/>
        <w:spacing w:before="0" w:beforeAutospacing="0" w:after="0" w:afterAutospacing="0"/>
        <w:ind w:firstLine="709"/>
        <w:jc w:val="both"/>
        <w:rPr>
          <w:sz w:val="28"/>
          <w:szCs w:val="28"/>
        </w:rPr>
      </w:pPr>
      <w:r w:rsidRPr="0031365F">
        <w:rPr>
          <w:sz w:val="28"/>
          <w:szCs w:val="28"/>
        </w:rPr>
        <w:t xml:space="preserve">Таким образом, в Казахстане существует острая необходимость принять превентивные меры для предотвращения дальнейшей деградации земель и провести мероприятия по восстановлению и дальнейшему рациональному использованию природных ресурсов страны, в том числе земельных и водных </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lastRenderedPageBreak/>
        <w:t>Снижение плодородия пахотных земель, деградация пастбищ и сокращение площадей сенокосных угодий, химическое и радиоактивное загрязнение почв и водоемов сильно ухудшили состояний природных угодий и привели к снижению объема производства сельскохозяйственной продукции, ухудшению условий жизнеобеспечения и здоровья населения. Таким образом, перед Казахстаном остро стоит вопрос о проведении превентивных мер для предотвращения дальнейшей деградации земель и проведении мероприятий по восстановлению и дальнейшему рациональному использованию природных ресурсов страны, в том числе земельных и водных. В настоящее время, когда земля передана частным землепользователям, возникла насущная потребность повышения информированности населения о процессах опустынивания в Казахстане, о воздействии этих процессов на экономическое и социальное положение сельского населения, целях и задачах Конвенции.</w:t>
      </w:r>
    </w:p>
    <w:p w:rsidR="00A6742E" w:rsidRPr="0031365F" w:rsidRDefault="00A6742E" w:rsidP="00610E4A">
      <w:pPr>
        <w:pStyle w:val="a3"/>
        <w:spacing w:before="0" w:beforeAutospacing="0" w:after="0" w:afterAutospacing="0"/>
        <w:ind w:firstLine="709"/>
        <w:jc w:val="both"/>
        <w:rPr>
          <w:sz w:val="28"/>
          <w:szCs w:val="28"/>
        </w:rPr>
      </w:pPr>
      <w:r w:rsidRPr="0031365F">
        <w:rPr>
          <w:sz w:val="28"/>
          <w:szCs w:val="28"/>
        </w:rPr>
        <w:t>1. Мониторинг опустынивания. В республике формируется базовая территориально-зональная мониторинговая сеть. В настоящее время она представлена 36 стационарными и 16 полустационарными экологическими площадками. Для создания базовой мониторинговой сети, охватывающей всю территорию республики, необходимо значительно увеличить их количество, разработать и внедрить набор индикаторов опустынивания. В рамках Регионального плана действий для Азии Казахстан дал свои предложения и вошел в качестве члена в Тематическую программную сеть “Организация региональной сети мониторинга и оценки опустынивания в Азии”. Казахстан участвует в работе, проводимой Секретариатом КБО, над показателями и индикаторами воздействия. Необходимо отметить важность этой работы для оценки осуществления КБО в пострадавших странах. Мы готовы продолжить эту работу, и предлагаем опробовать методологию, разработанную Секретариатом КБО, в Казахстане.</w:t>
      </w:r>
    </w:p>
    <w:p w:rsidR="00A6742E" w:rsidRPr="0031365F" w:rsidRDefault="00835E11" w:rsidP="00610E4A">
      <w:pPr>
        <w:pStyle w:val="a3"/>
        <w:spacing w:before="0" w:beforeAutospacing="0" w:after="0" w:afterAutospacing="0"/>
        <w:ind w:firstLine="709"/>
        <w:jc w:val="both"/>
        <w:rPr>
          <w:sz w:val="28"/>
          <w:szCs w:val="28"/>
        </w:rPr>
      </w:pPr>
      <w:r w:rsidRPr="0031365F">
        <w:rPr>
          <w:sz w:val="28"/>
          <w:szCs w:val="28"/>
        </w:rPr>
        <w:t xml:space="preserve">2. </w:t>
      </w:r>
      <w:r w:rsidR="00A6742E" w:rsidRPr="0031365F">
        <w:rPr>
          <w:sz w:val="28"/>
          <w:szCs w:val="28"/>
        </w:rPr>
        <w:t>Экологическое районирование и создание системы эффективного управления природопользованием. В основу экологического районирования закладывается экосистемный принцип и установление потенциальных возможностей экосистем к самовосстановлению - экологическая ёмкость района.</w:t>
      </w:r>
    </w:p>
    <w:p w:rsidR="00A6742E" w:rsidRPr="0031365F" w:rsidRDefault="00A6742E" w:rsidP="00610E4A">
      <w:pPr>
        <w:spacing w:after="0" w:line="240" w:lineRule="auto"/>
        <w:ind w:firstLine="709"/>
        <w:jc w:val="both"/>
        <w:rPr>
          <w:sz w:val="28"/>
          <w:szCs w:val="28"/>
        </w:rPr>
      </w:pPr>
    </w:p>
    <w:p w:rsidR="00D563E5" w:rsidRPr="0031365F" w:rsidRDefault="00D563E5" w:rsidP="00610E4A">
      <w:pPr>
        <w:spacing w:after="0" w:line="240" w:lineRule="auto"/>
        <w:ind w:firstLine="709"/>
        <w:jc w:val="both"/>
        <w:rPr>
          <w:rFonts w:ascii="Times New Roman" w:hAnsi="Times New Roman" w:cs="Times New Roman"/>
          <w:b/>
          <w:sz w:val="28"/>
          <w:szCs w:val="28"/>
        </w:rPr>
      </w:pPr>
      <w:r w:rsidRPr="0031365F">
        <w:rPr>
          <w:rFonts w:ascii="Times New Roman" w:hAnsi="Times New Roman" w:cs="Times New Roman"/>
          <w:b/>
          <w:sz w:val="28"/>
          <w:szCs w:val="28"/>
        </w:rPr>
        <w:t>Контрольные вопросы</w:t>
      </w:r>
    </w:p>
    <w:p w:rsidR="00835E11" w:rsidRPr="0031365F" w:rsidRDefault="00835E11" w:rsidP="00835E11">
      <w:pPr>
        <w:pStyle w:val="ad"/>
        <w:numPr>
          <w:ilvl w:val="1"/>
          <w:numId w:val="2"/>
        </w:numPr>
        <w:spacing w:after="0" w:line="240" w:lineRule="auto"/>
        <w:jc w:val="both"/>
        <w:rPr>
          <w:rFonts w:ascii="Times New Roman" w:hAnsi="Times New Roman" w:cs="Times New Roman"/>
          <w:sz w:val="28"/>
          <w:szCs w:val="28"/>
        </w:rPr>
      </w:pPr>
      <w:r w:rsidRPr="0031365F">
        <w:rPr>
          <w:rFonts w:ascii="Times New Roman" w:hAnsi="Times New Roman" w:cs="Times New Roman"/>
          <w:bCs/>
          <w:sz w:val="28"/>
          <w:szCs w:val="28"/>
        </w:rPr>
        <w:t>Опустынивания</w:t>
      </w:r>
      <w:r w:rsidRPr="0031365F">
        <w:rPr>
          <w:rFonts w:ascii="Times New Roman" w:hAnsi="Times New Roman" w:cs="Times New Roman"/>
          <w:sz w:val="28"/>
          <w:szCs w:val="28"/>
        </w:rPr>
        <w:t xml:space="preserve"> </w:t>
      </w:r>
    </w:p>
    <w:p w:rsidR="00835E11" w:rsidRPr="0031365F" w:rsidRDefault="00835E11" w:rsidP="00835E11">
      <w:pPr>
        <w:pStyle w:val="ad"/>
        <w:numPr>
          <w:ilvl w:val="1"/>
          <w:numId w:val="2"/>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Проблемы </w:t>
      </w:r>
      <w:r w:rsidRPr="0031365F">
        <w:rPr>
          <w:rFonts w:ascii="Times New Roman" w:hAnsi="Times New Roman" w:cs="Times New Roman"/>
          <w:bCs/>
          <w:sz w:val="28"/>
          <w:szCs w:val="28"/>
        </w:rPr>
        <w:t>опустынивания</w:t>
      </w:r>
      <w:r w:rsidRPr="0031365F">
        <w:rPr>
          <w:rFonts w:ascii="Times New Roman" w:hAnsi="Times New Roman" w:cs="Times New Roman"/>
          <w:sz w:val="28"/>
          <w:szCs w:val="28"/>
        </w:rPr>
        <w:t xml:space="preserve"> </w:t>
      </w:r>
    </w:p>
    <w:p w:rsidR="00835E11" w:rsidRPr="0031365F" w:rsidRDefault="00835E11" w:rsidP="00835E11">
      <w:pPr>
        <w:pStyle w:val="ad"/>
        <w:numPr>
          <w:ilvl w:val="1"/>
          <w:numId w:val="2"/>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Последствия </w:t>
      </w:r>
      <w:r w:rsidRPr="0031365F">
        <w:rPr>
          <w:rFonts w:ascii="Times New Roman" w:hAnsi="Times New Roman" w:cs="Times New Roman"/>
          <w:bCs/>
          <w:sz w:val="28"/>
          <w:szCs w:val="28"/>
        </w:rPr>
        <w:t>опустынивания</w:t>
      </w:r>
    </w:p>
    <w:p w:rsidR="00835E11" w:rsidRPr="0031365F" w:rsidRDefault="00835E11" w:rsidP="00835E11">
      <w:pPr>
        <w:pStyle w:val="ad"/>
        <w:numPr>
          <w:ilvl w:val="1"/>
          <w:numId w:val="2"/>
        </w:numPr>
        <w:spacing w:after="0" w:line="240" w:lineRule="auto"/>
        <w:jc w:val="both"/>
        <w:rPr>
          <w:rFonts w:ascii="Times New Roman" w:hAnsi="Times New Roman" w:cs="Times New Roman"/>
          <w:sz w:val="28"/>
          <w:szCs w:val="28"/>
        </w:rPr>
      </w:pPr>
      <w:r w:rsidRPr="0031365F">
        <w:rPr>
          <w:rFonts w:ascii="Times New Roman" w:hAnsi="Times New Roman" w:cs="Times New Roman"/>
          <w:iCs/>
          <w:sz w:val="28"/>
          <w:szCs w:val="28"/>
        </w:rPr>
        <w:t>Международное право в борьбе с опустыниванием</w:t>
      </w:r>
    </w:p>
    <w:p w:rsidR="00835E11" w:rsidRPr="0031365F" w:rsidRDefault="00835E11" w:rsidP="00835E11">
      <w:pPr>
        <w:pStyle w:val="ad"/>
        <w:numPr>
          <w:ilvl w:val="1"/>
          <w:numId w:val="2"/>
        </w:numPr>
        <w:spacing w:after="0" w:line="240" w:lineRule="auto"/>
        <w:jc w:val="both"/>
        <w:rPr>
          <w:rFonts w:ascii="Times New Roman" w:hAnsi="Times New Roman" w:cs="Times New Roman"/>
          <w:sz w:val="28"/>
          <w:szCs w:val="28"/>
        </w:rPr>
      </w:pPr>
      <w:r w:rsidRPr="0031365F">
        <w:rPr>
          <w:rFonts w:ascii="Times New Roman" w:hAnsi="Times New Roman" w:cs="Times New Roman"/>
          <w:iCs/>
          <w:sz w:val="28"/>
          <w:szCs w:val="28"/>
        </w:rPr>
        <w:t>Международное право в борьбе с опустыниванием в Казахстане</w:t>
      </w:r>
    </w:p>
    <w:p w:rsidR="00D563E5" w:rsidRPr="0031365F" w:rsidRDefault="00D563E5" w:rsidP="00610E4A">
      <w:pPr>
        <w:spacing w:after="0" w:line="240" w:lineRule="auto"/>
        <w:ind w:firstLine="709"/>
        <w:jc w:val="both"/>
        <w:rPr>
          <w:rFonts w:ascii="Times New Roman" w:hAnsi="Times New Roman" w:cs="Times New Roman"/>
          <w:sz w:val="28"/>
          <w:szCs w:val="28"/>
        </w:rPr>
      </w:pPr>
    </w:p>
    <w:p w:rsidR="00A6742E" w:rsidRDefault="00A6742E" w:rsidP="00610E4A">
      <w:pPr>
        <w:spacing w:after="0" w:line="240" w:lineRule="auto"/>
        <w:ind w:firstLine="709"/>
        <w:jc w:val="both"/>
        <w:rPr>
          <w:sz w:val="28"/>
          <w:szCs w:val="28"/>
        </w:rPr>
      </w:pPr>
    </w:p>
    <w:p w:rsidR="00B654FA" w:rsidRDefault="00B654FA" w:rsidP="00610E4A">
      <w:pPr>
        <w:spacing w:after="0" w:line="240" w:lineRule="auto"/>
        <w:ind w:firstLine="709"/>
        <w:jc w:val="both"/>
        <w:rPr>
          <w:sz w:val="28"/>
          <w:szCs w:val="28"/>
        </w:rPr>
      </w:pPr>
    </w:p>
    <w:p w:rsidR="00B654FA" w:rsidRPr="0031365F" w:rsidRDefault="00B654FA" w:rsidP="00610E4A">
      <w:pPr>
        <w:spacing w:after="0" w:line="240" w:lineRule="auto"/>
        <w:ind w:firstLine="709"/>
        <w:jc w:val="both"/>
        <w:rPr>
          <w:sz w:val="28"/>
          <w:szCs w:val="28"/>
        </w:rPr>
      </w:pPr>
    </w:p>
    <w:p w:rsidR="00A6742E" w:rsidRPr="0031365F" w:rsidRDefault="007F5A22"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lang w:val="kk-KZ"/>
        </w:rPr>
        <w:lastRenderedPageBreak/>
        <w:t>Лекция</w:t>
      </w:r>
      <w:r w:rsidR="00DA521D" w:rsidRPr="0031365F">
        <w:rPr>
          <w:rFonts w:ascii="Times New Roman" w:hAnsi="Times New Roman" w:cs="Times New Roman"/>
          <w:sz w:val="28"/>
          <w:szCs w:val="28"/>
          <w:lang w:val="kk-KZ"/>
        </w:rPr>
        <w:t xml:space="preserve"> 4.</w:t>
      </w:r>
      <w:r w:rsidRPr="0031365F">
        <w:rPr>
          <w:rFonts w:ascii="Times New Roman" w:hAnsi="Times New Roman" w:cs="Times New Roman"/>
          <w:sz w:val="28"/>
          <w:szCs w:val="28"/>
          <w:lang w:val="kk-KZ"/>
        </w:rPr>
        <w:t xml:space="preserve"> </w:t>
      </w:r>
      <w:r w:rsidR="00A6742E" w:rsidRPr="0031365F">
        <w:rPr>
          <w:rFonts w:ascii="Times New Roman" w:hAnsi="Times New Roman" w:cs="Times New Roman"/>
          <w:sz w:val="28"/>
          <w:szCs w:val="28"/>
        </w:rPr>
        <w:t>Содержание деятельности по мониторингу (наблюдение, контроль, оценка, прогноз состояния природной среды)</w:t>
      </w:r>
    </w:p>
    <w:p w:rsidR="00A6742E" w:rsidRPr="0031365F" w:rsidRDefault="00A6742E" w:rsidP="00610E4A">
      <w:pPr>
        <w:pStyle w:val="ad"/>
        <w:numPr>
          <w:ilvl w:val="0"/>
          <w:numId w:val="24"/>
        </w:numPr>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Геоэкологический мониторинг как система получения информации о состоянии компонентов и комплексов природной среды. </w:t>
      </w:r>
    </w:p>
    <w:p w:rsidR="00A6742E" w:rsidRPr="0031365F" w:rsidRDefault="00A6742E" w:rsidP="00610E4A">
      <w:pPr>
        <w:pStyle w:val="ad"/>
        <w:numPr>
          <w:ilvl w:val="0"/>
          <w:numId w:val="24"/>
        </w:numPr>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Его принципы определение последствий антропогенного воздействия, комплексность наблюдений, антропоцентрическая ориентация, учёт пространственных различий территории и др. </w:t>
      </w:r>
    </w:p>
    <w:p w:rsidR="00A6742E" w:rsidRPr="0031365F" w:rsidRDefault="00A6742E" w:rsidP="00610E4A">
      <w:pPr>
        <w:pStyle w:val="ad"/>
        <w:numPr>
          <w:ilvl w:val="0"/>
          <w:numId w:val="24"/>
        </w:numPr>
        <w:spacing w:after="0" w:line="240" w:lineRule="auto"/>
        <w:ind w:left="0" w:firstLine="709"/>
        <w:jc w:val="both"/>
        <w:rPr>
          <w:sz w:val="28"/>
          <w:szCs w:val="28"/>
        </w:rPr>
      </w:pPr>
      <w:r w:rsidRPr="0031365F">
        <w:rPr>
          <w:rFonts w:ascii="Times New Roman" w:hAnsi="Times New Roman" w:cs="Times New Roman"/>
          <w:sz w:val="28"/>
          <w:szCs w:val="28"/>
        </w:rPr>
        <w:t>Объекты геоэкологического мониторинга</w:t>
      </w:r>
      <w:r w:rsidRPr="0031365F">
        <w:rPr>
          <w:sz w:val="28"/>
          <w:szCs w:val="28"/>
        </w:rPr>
        <w:t>.</w:t>
      </w:r>
    </w:p>
    <w:p w:rsidR="00A6742E" w:rsidRPr="0031365F" w:rsidRDefault="00A6742E" w:rsidP="00610E4A">
      <w:pPr>
        <w:spacing w:after="0" w:line="240" w:lineRule="auto"/>
        <w:ind w:firstLine="709"/>
        <w:jc w:val="both"/>
        <w:rPr>
          <w:sz w:val="28"/>
          <w:szCs w:val="28"/>
        </w:rPr>
      </w:pPr>
    </w:p>
    <w:p w:rsidR="00A6742E" w:rsidRPr="0031365F" w:rsidRDefault="00835E11" w:rsidP="00835E11">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Экологический мониторинг </w:t>
      </w:r>
      <w:r w:rsidR="00A6742E" w:rsidRPr="0031365F">
        <w:rPr>
          <w:rFonts w:ascii="Times New Roman" w:eastAsia="Times New Roman" w:hAnsi="Times New Roman" w:cs="Times New Roman"/>
          <w:sz w:val="28"/>
          <w:szCs w:val="28"/>
          <w:lang w:eastAsia="ru-RU"/>
        </w:rPr>
        <w:t>- комплексная система наблюдений, оценки и прогноза изменений состояния окружающей среды. Этим термином называют регулярные, выполняемые по</w:t>
      </w:r>
      <w:r w:rsidR="00DA521D" w:rsidRPr="0031365F">
        <w:rPr>
          <w:rFonts w:ascii="Times New Roman" w:eastAsia="Times New Roman" w:hAnsi="Times New Roman" w:cs="Times New Roman"/>
          <w:sz w:val="28"/>
          <w:szCs w:val="28"/>
          <w:lang w:eastAsia="ru-RU"/>
        </w:rPr>
        <w:t xml:space="preserve"> </w:t>
      </w:r>
      <w:r w:rsidR="00A6742E" w:rsidRPr="0031365F">
        <w:rPr>
          <w:rFonts w:ascii="Times New Roman" w:eastAsia="Times New Roman" w:hAnsi="Times New Roman" w:cs="Times New Roman"/>
          <w:sz w:val="28"/>
          <w:szCs w:val="28"/>
          <w:lang w:eastAsia="ru-RU"/>
        </w:rPr>
        <w:t xml:space="preserve">единообразной заданной программе наблюдения природных сред, природных ресурсов, растительного и животного мира, позволяющие выделить изменения их состояния и происходящие в них процессы под влиянием антропогенной деятельности. </w:t>
      </w:r>
    </w:p>
    <w:p w:rsidR="00A6742E" w:rsidRPr="0031365F" w:rsidRDefault="00E75CAB" w:rsidP="00835E11">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Мониторинг окружающей среды - комплексная система</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наблюдений, оценки и прогноза изменений состояния</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окружающей среды.</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Этим термином называют регулярные, выполняемые по</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единообразной заданной программе наблюдения природных сред,</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природных ресурсов, растител</w:t>
      </w:r>
      <w:r w:rsidR="007F5A22" w:rsidRPr="0031365F">
        <w:rPr>
          <w:rFonts w:ascii="Times New Roman" w:hAnsi="Times New Roman" w:cs="Times New Roman"/>
          <w:sz w:val="28"/>
          <w:szCs w:val="28"/>
        </w:rPr>
        <w:t xml:space="preserve">ьного и </w:t>
      </w:r>
      <w:r w:rsidRPr="0031365F">
        <w:rPr>
          <w:rFonts w:ascii="Times New Roman" w:hAnsi="Times New Roman" w:cs="Times New Roman"/>
          <w:sz w:val="28"/>
          <w:szCs w:val="28"/>
        </w:rPr>
        <w:t>животного мира,</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позволяющие выделить изменения их состояния и происходящие</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в них процессы под влиянием антропогенной деятельности.</w:t>
      </w:r>
    </w:p>
    <w:p w:rsidR="007F5A22" w:rsidRPr="0031365F" w:rsidRDefault="007F5A22" w:rsidP="00610E4A">
      <w:pPr>
        <w:autoSpaceDE w:val="0"/>
        <w:autoSpaceDN w:val="0"/>
        <w:adjustRightInd w:val="0"/>
        <w:spacing w:after="0" w:line="240" w:lineRule="auto"/>
        <w:ind w:firstLine="709"/>
        <w:jc w:val="both"/>
        <w:rPr>
          <w:rFonts w:ascii="Times New Roman" w:hAnsi="Times New Roman" w:cs="Times New Roman"/>
          <w:b/>
          <w:bCs/>
          <w:sz w:val="28"/>
          <w:szCs w:val="28"/>
        </w:rPr>
      </w:pPr>
      <w:r w:rsidRPr="0031365F">
        <w:rPr>
          <w:rFonts w:ascii="Times New Roman" w:hAnsi="Times New Roman" w:cs="Times New Roman"/>
          <w:b/>
          <w:bCs/>
          <w:sz w:val="28"/>
          <w:szCs w:val="28"/>
        </w:rPr>
        <w:t>Экологический мониторинг и экологический контроль</w:t>
      </w:r>
    </w:p>
    <w:p w:rsidR="007F5A22" w:rsidRPr="0031365F" w:rsidRDefault="007F5A22" w:rsidP="00835E11">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Под экологическим мониторингом понимается таким образом организованный мониторинг окружающей природной среды, при котором:</w:t>
      </w:r>
    </w:p>
    <w:p w:rsidR="007F5A22" w:rsidRPr="0031365F" w:rsidRDefault="007F5A22" w:rsidP="00835E11">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b/>
          <w:sz w:val="28"/>
          <w:szCs w:val="28"/>
        </w:rPr>
        <w:t>во–первых</w:t>
      </w:r>
      <w:r w:rsidRPr="0031365F">
        <w:rPr>
          <w:rFonts w:ascii="Times New Roman" w:hAnsi="Times New Roman" w:cs="Times New Roman"/>
          <w:sz w:val="28"/>
          <w:szCs w:val="28"/>
        </w:rPr>
        <w:t>, обеспечивается постоянная оценка экологических условий среды</w:t>
      </w:r>
    </w:p>
    <w:p w:rsidR="007F5A22" w:rsidRPr="0031365F" w:rsidRDefault="007F5A22" w:rsidP="00835E11">
      <w:pPr>
        <w:autoSpaceDE w:val="0"/>
        <w:autoSpaceDN w:val="0"/>
        <w:adjustRightInd w:val="0"/>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обитания человека и биологических объектов (растений,</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животных, микроорганизмов), а также оценка состояния и</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функциональной целостности экосистем;</w:t>
      </w:r>
    </w:p>
    <w:p w:rsidR="007F5A22" w:rsidRPr="0031365F" w:rsidRDefault="007F5A22" w:rsidP="00A65FA8">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b/>
          <w:sz w:val="28"/>
          <w:szCs w:val="28"/>
        </w:rPr>
        <w:t>во–вторых</w:t>
      </w:r>
      <w:r w:rsidRPr="0031365F">
        <w:rPr>
          <w:rFonts w:ascii="Times New Roman" w:hAnsi="Times New Roman" w:cs="Times New Roman"/>
          <w:sz w:val="28"/>
          <w:szCs w:val="28"/>
        </w:rPr>
        <w:t>, создаются условия для определения корректирующих действий в</w:t>
      </w:r>
      <w:r w:rsidR="00A65FA8">
        <w:rPr>
          <w:rFonts w:ascii="Times New Roman" w:hAnsi="Times New Roman" w:cs="Times New Roman"/>
          <w:sz w:val="28"/>
          <w:szCs w:val="28"/>
        </w:rPr>
        <w:t xml:space="preserve"> </w:t>
      </w:r>
      <w:r w:rsidRPr="0031365F">
        <w:rPr>
          <w:rFonts w:ascii="Times New Roman" w:hAnsi="Times New Roman" w:cs="Times New Roman"/>
          <w:sz w:val="28"/>
          <w:szCs w:val="28"/>
        </w:rPr>
        <w:t>тех случаях, когда целевые показатели экологических условий</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не достигаются.</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Все это позволяет считать термины «мониторинг», «мониторинг окружающей</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среды», «экологический мониторинг» – перекрывающими друг друга, а</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«мониторинг окружающей среды» и «экологический мониторинг» – синонимами.</w:t>
      </w:r>
    </w:p>
    <w:p w:rsidR="007F5A22" w:rsidRPr="0031365F" w:rsidRDefault="007F5A22" w:rsidP="00610E4A">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В настоящее время употребляют два основных термина,</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касающихся оценки качества окружающей природной среды</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«мониторинг» и «контроль»</w:t>
      </w:r>
      <w:r w:rsidR="00DA521D" w:rsidRPr="0031365F">
        <w:rPr>
          <w:rFonts w:ascii="Times New Roman" w:hAnsi="Times New Roman" w:cs="Times New Roman"/>
          <w:sz w:val="28"/>
          <w:szCs w:val="28"/>
        </w:rPr>
        <w:t>.</w:t>
      </w:r>
      <w:r w:rsidRPr="0031365F">
        <w:rPr>
          <w:rFonts w:ascii="Times New Roman" w:hAnsi="Times New Roman" w:cs="Times New Roman"/>
          <w:sz w:val="28"/>
          <w:szCs w:val="28"/>
        </w:rPr>
        <w:t xml:space="preserve"> Мониторинг как система наблюдения, оценки и прогноза изменений состояния окружающей среды под влиянием антропогенного воздействия не исключает задачи управления качеством окружающей среды, тогда как контроль подразумевает не только наблюдение и получение информации, но и управление состоянием среды.</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 xml:space="preserve">Под экологическим контролем подразумевается деятельность государственных органов, предприятий и граждан по соблюдению экологических норм и правил. Различают </w:t>
      </w:r>
      <w:r w:rsidRPr="0031365F">
        <w:rPr>
          <w:rFonts w:ascii="Times New Roman" w:hAnsi="Times New Roman" w:cs="Times New Roman"/>
          <w:sz w:val="28"/>
          <w:szCs w:val="28"/>
        </w:rPr>
        <w:lastRenderedPageBreak/>
        <w:t>государственный, производственный и общественный экологический контроль.</w:t>
      </w:r>
    </w:p>
    <w:p w:rsidR="007F5A22" w:rsidRPr="0031365F" w:rsidRDefault="007F5A22" w:rsidP="00610E4A">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b/>
          <w:bCs/>
          <w:sz w:val="28"/>
          <w:szCs w:val="28"/>
        </w:rPr>
        <w:t>Экологический мониторинг и экологический контроль</w:t>
      </w:r>
      <w:r w:rsidR="00DA521D" w:rsidRPr="0031365F">
        <w:rPr>
          <w:rFonts w:ascii="Times New Roman" w:hAnsi="Times New Roman" w:cs="Times New Roman"/>
          <w:b/>
          <w:bCs/>
          <w:sz w:val="28"/>
          <w:szCs w:val="28"/>
        </w:rPr>
        <w:t xml:space="preserve">. </w:t>
      </w:r>
      <w:r w:rsidRPr="0031365F">
        <w:rPr>
          <w:rFonts w:ascii="Times New Roman" w:hAnsi="Times New Roman" w:cs="Times New Roman"/>
          <w:sz w:val="28"/>
          <w:szCs w:val="28"/>
        </w:rPr>
        <w:t>Законодательные основы экологического контроля регулируются</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Законом РК «</w:t>
      </w:r>
      <w:r w:rsidR="00DA521D" w:rsidRPr="0031365F">
        <w:rPr>
          <w:rFonts w:ascii="Times New Roman" w:hAnsi="Times New Roman" w:cs="Times New Roman"/>
          <w:sz w:val="28"/>
          <w:szCs w:val="28"/>
        </w:rPr>
        <w:t>Экологическим кодексом Республики Казахстан</w:t>
      </w:r>
      <w:r w:rsidRPr="0031365F">
        <w:rPr>
          <w:rFonts w:ascii="Times New Roman" w:hAnsi="Times New Roman" w:cs="Times New Roman"/>
          <w:sz w:val="28"/>
          <w:szCs w:val="28"/>
        </w:rPr>
        <w:t>».</w:t>
      </w:r>
    </w:p>
    <w:p w:rsidR="007F5A22" w:rsidRPr="0031365F" w:rsidRDefault="007F5A22" w:rsidP="00610E4A">
      <w:pPr>
        <w:autoSpaceDE w:val="0"/>
        <w:autoSpaceDN w:val="0"/>
        <w:adjustRightInd w:val="0"/>
        <w:spacing w:after="0" w:line="240" w:lineRule="auto"/>
        <w:ind w:firstLine="709"/>
        <w:jc w:val="both"/>
        <w:rPr>
          <w:rFonts w:ascii="Times New Roman" w:hAnsi="Times New Roman" w:cs="Times New Roman"/>
          <w:b/>
          <w:sz w:val="28"/>
          <w:szCs w:val="28"/>
        </w:rPr>
      </w:pPr>
      <w:r w:rsidRPr="0031365F">
        <w:rPr>
          <w:rFonts w:ascii="Times New Roman" w:hAnsi="Times New Roman" w:cs="Times New Roman"/>
          <w:b/>
          <w:sz w:val="28"/>
          <w:szCs w:val="28"/>
        </w:rPr>
        <w:t>Задачи экологического контроля.</w:t>
      </w:r>
    </w:p>
    <w:p w:rsidR="007F5A22" w:rsidRPr="0031365F" w:rsidRDefault="007F5A22" w:rsidP="00610E4A">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1. Экологический контроль ставит своими задачами: наблюдение за состоянием</w:t>
      </w:r>
    </w:p>
    <w:p w:rsidR="007F5A22" w:rsidRPr="0031365F" w:rsidRDefault="007F5A22" w:rsidP="00835E11">
      <w:pPr>
        <w:autoSpaceDE w:val="0"/>
        <w:autoSpaceDN w:val="0"/>
        <w:adjustRightInd w:val="0"/>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окружающей среды и ее изменением под влиянием хозяйственной и иной</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деятельности; проверку выполнения планов и мероприятий по охране природы,</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рациональному использованию природных ресурсов, оздоровлению окружающей</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природной среды, соблюдения требований природоохранительного</w:t>
      </w:r>
      <w:r w:rsidR="00DA521D" w:rsidRPr="0031365F">
        <w:rPr>
          <w:rFonts w:ascii="Times New Roman" w:hAnsi="Times New Roman" w:cs="Times New Roman"/>
          <w:sz w:val="28"/>
          <w:szCs w:val="28"/>
        </w:rPr>
        <w:t xml:space="preserve"> </w:t>
      </w:r>
      <w:r w:rsidRPr="0031365F">
        <w:rPr>
          <w:rFonts w:ascii="Times New Roman" w:hAnsi="Times New Roman" w:cs="Times New Roman"/>
          <w:sz w:val="28"/>
          <w:szCs w:val="28"/>
        </w:rPr>
        <w:t>законодательства и нормативов качества окружающей природной среды.</w:t>
      </w:r>
    </w:p>
    <w:p w:rsidR="007F5A22" w:rsidRPr="0031365F" w:rsidRDefault="007F5A22" w:rsidP="00835E11">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2. Система экологического контроля состоит из государственной службы</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наблюдения за состоянием окружающей природной среды, государственного производственного, общественного контроля</w:t>
      </w:r>
      <w:r w:rsidR="00610E4A" w:rsidRPr="0031365F">
        <w:rPr>
          <w:rFonts w:ascii="Times New Roman" w:hAnsi="Times New Roman" w:cs="Times New Roman"/>
          <w:sz w:val="28"/>
          <w:szCs w:val="28"/>
        </w:rPr>
        <w:t>.</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b/>
          <w:sz w:val="28"/>
          <w:szCs w:val="28"/>
        </w:rPr>
        <w:t>Основная цель мониторинга</w:t>
      </w:r>
      <w:r w:rsidRPr="0031365F">
        <w:rPr>
          <w:rFonts w:ascii="Times New Roman" w:hAnsi="Times New Roman" w:cs="Times New Roman"/>
          <w:sz w:val="28"/>
          <w:szCs w:val="28"/>
        </w:rPr>
        <w:t xml:space="preserve"> состоит в обеспечении системы</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управления природоохранной деятельности и экологической</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безопасностью современной и достоверной информацией,</w:t>
      </w:r>
      <w:r w:rsidR="007F5A22" w:rsidRPr="0031365F">
        <w:rPr>
          <w:rFonts w:ascii="Times New Roman" w:hAnsi="Times New Roman" w:cs="Times New Roman"/>
          <w:sz w:val="28"/>
          <w:szCs w:val="28"/>
        </w:rPr>
        <w:t xml:space="preserve"> </w:t>
      </w:r>
      <w:r w:rsidRPr="0031365F">
        <w:rPr>
          <w:rFonts w:ascii="Times New Roman" w:hAnsi="Times New Roman" w:cs="Times New Roman"/>
          <w:sz w:val="28"/>
          <w:szCs w:val="28"/>
        </w:rPr>
        <w:t>позволяющей:</w:t>
      </w:r>
    </w:p>
    <w:p w:rsidR="00E75CAB" w:rsidRPr="0031365F" w:rsidRDefault="00E75CAB" w:rsidP="00835E11">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оценить показатели состояния и функциональной</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целостности экосистем и среды обитания человека;</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выявить причины изменения этих показателей;</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оценить последствия таких изменений;</w:t>
      </w:r>
    </w:p>
    <w:p w:rsidR="00E75CAB" w:rsidRPr="0031365F" w:rsidRDefault="00E75CAB" w:rsidP="00835E11">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определить корректирующие меры в тех случаях,</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когда целевые показатели экологических условий</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не достигаются;</w:t>
      </w:r>
    </w:p>
    <w:p w:rsidR="007F5A22" w:rsidRPr="0031365F" w:rsidRDefault="00E75CAB" w:rsidP="00835E11">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создать предпосылки для определения мер по</w:t>
      </w:r>
      <w:r w:rsidR="00835E11" w:rsidRPr="0031365F">
        <w:rPr>
          <w:rFonts w:ascii="Times New Roman" w:hAnsi="Times New Roman" w:cs="Times New Roman"/>
          <w:sz w:val="28"/>
          <w:szCs w:val="28"/>
        </w:rPr>
        <w:t xml:space="preserve"> </w:t>
      </w:r>
      <w:r w:rsidRPr="0031365F">
        <w:rPr>
          <w:rFonts w:ascii="Times New Roman" w:hAnsi="Times New Roman" w:cs="Times New Roman"/>
          <w:sz w:val="28"/>
          <w:szCs w:val="28"/>
        </w:rPr>
        <w:t xml:space="preserve">исправлению возникающих негативных ситуаций до того, как будет нанесен ущерб. </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b/>
          <w:sz w:val="28"/>
          <w:szCs w:val="28"/>
        </w:rPr>
      </w:pPr>
      <w:r w:rsidRPr="0031365F">
        <w:rPr>
          <w:rFonts w:ascii="Times New Roman" w:hAnsi="Times New Roman" w:cs="Times New Roman"/>
          <w:b/>
          <w:sz w:val="28"/>
          <w:szCs w:val="28"/>
        </w:rPr>
        <w:t>Основные задачи мониторинга:</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I – наблюдение</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за источниками антропогенного воздействия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за факторами антропогенного воздействия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за состоянием природной среды и происходящими в ней</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процессами под влиянием факторов антропогенного воздействия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II – оценка фактического состояния природной среды</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III – прогноз изменения состояния природной среды под влиянием факторов</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антропогенного воздействия и оценка прогнозируемого состояния</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природной среды</w:t>
      </w:r>
    </w:p>
    <w:p w:rsidR="00E75CAB" w:rsidRPr="0031365F" w:rsidRDefault="00E75CAB" w:rsidP="00610E4A">
      <w:pPr>
        <w:spacing w:after="0" w:line="240" w:lineRule="auto"/>
        <w:ind w:firstLine="709"/>
        <w:jc w:val="both"/>
        <w:rPr>
          <w:rFonts w:ascii="Times New Roman" w:hAnsi="Times New Roman" w:cs="Times New Roman"/>
          <w:b/>
          <w:bCs/>
          <w:sz w:val="28"/>
          <w:szCs w:val="28"/>
        </w:rPr>
      </w:pPr>
      <w:r w:rsidRPr="0031365F">
        <w:rPr>
          <w:rFonts w:ascii="Times New Roman" w:hAnsi="Times New Roman" w:cs="Times New Roman"/>
          <w:b/>
          <w:bCs/>
          <w:sz w:val="28"/>
          <w:szCs w:val="28"/>
        </w:rPr>
        <w:t>Система и блок-схема мониторинга</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В систему мониторинга входят следующие основные направления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деятельности:</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представление информации в удобной для использования форме, доведение ее до потребителя.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lastRenderedPageBreak/>
        <w:t>• прогнозирование изменения состояния объекта наблюдения;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оценка состояния объекта наблюдения;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выделение (определение) объекта наблюдения;</w:t>
      </w:r>
    </w:p>
    <w:p w:rsidR="00E75CAB" w:rsidRPr="0031365F" w:rsidRDefault="00E75CAB" w:rsidP="00610E4A">
      <w:pPr>
        <w:autoSpaceDE w:val="0"/>
        <w:autoSpaceDN w:val="0"/>
        <w:adjustRightInd w:val="0"/>
        <w:spacing w:after="0" w:line="240" w:lineRule="auto"/>
        <w:ind w:firstLine="709"/>
        <w:rPr>
          <w:rFonts w:ascii="Times New Roman" w:hAnsi="Times New Roman" w:cs="Times New Roman"/>
          <w:sz w:val="28"/>
          <w:szCs w:val="28"/>
        </w:rPr>
      </w:pPr>
      <w:r w:rsidRPr="0031365F">
        <w:rPr>
          <w:rFonts w:ascii="Times New Roman" w:hAnsi="Times New Roman" w:cs="Times New Roman"/>
          <w:sz w:val="28"/>
          <w:szCs w:val="28"/>
        </w:rPr>
        <w:t>• обследование выделенного объекта наблюдения;</w:t>
      </w:r>
    </w:p>
    <w:p w:rsidR="00E75CAB" w:rsidRPr="0031365F" w:rsidRDefault="00E75CAB"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составление информационной модели для объекта наблюдения;</w:t>
      </w:r>
    </w:p>
    <w:p w:rsidR="00E75CAB" w:rsidRPr="0031365F" w:rsidRDefault="00610E4A" w:rsidP="00610E4A">
      <w:pPr>
        <w:autoSpaceDE w:val="0"/>
        <w:autoSpaceDN w:val="0"/>
        <w:adjustRightInd w:val="0"/>
        <w:spacing w:after="0" w:line="240" w:lineRule="auto"/>
        <w:ind w:firstLine="709"/>
        <w:rPr>
          <w:rFonts w:ascii="Times New Roman" w:hAnsi="Times New Roman" w:cs="Times New Roman"/>
          <w:b/>
          <w:bCs/>
          <w:sz w:val="28"/>
          <w:szCs w:val="28"/>
        </w:rPr>
      </w:pPr>
      <w:r w:rsidRPr="0031365F">
        <w:rPr>
          <w:rFonts w:ascii="Times New Roman" w:hAnsi="Times New Roman" w:cs="Times New Roman"/>
          <w:b/>
          <w:bCs/>
          <w:sz w:val="28"/>
          <w:szCs w:val="28"/>
        </w:rPr>
        <w:t>Х</w:t>
      </w:r>
      <w:r w:rsidR="00E75CAB" w:rsidRPr="0031365F">
        <w:rPr>
          <w:rFonts w:ascii="Times New Roman" w:hAnsi="Times New Roman" w:cs="Times New Roman"/>
          <w:b/>
          <w:bCs/>
          <w:sz w:val="28"/>
          <w:szCs w:val="28"/>
        </w:rPr>
        <w:t>арактеристика состояния окружающей среды и</w:t>
      </w:r>
      <w:r w:rsidR="007F5A22" w:rsidRPr="0031365F">
        <w:rPr>
          <w:rFonts w:ascii="Times New Roman" w:hAnsi="Times New Roman" w:cs="Times New Roman"/>
          <w:b/>
          <w:bCs/>
          <w:sz w:val="28"/>
          <w:szCs w:val="28"/>
        </w:rPr>
        <w:t xml:space="preserve"> </w:t>
      </w:r>
      <w:r w:rsidR="00E75CAB" w:rsidRPr="0031365F">
        <w:rPr>
          <w:rFonts w:ascii="Times New Roman" w:hAnsi="Times New Roman" w:cs="Times New Roman"/>
          <w:b/>
          <w:bCs/>
          <w:sz w:val="28"/>
          <w:szCs w:val="28"/>
        </w:rPr>
        <w:t>экологических систем</w:t>
      </w:r>
    </w:p>
    <w:p w:rsidR="007F5A22" w:rsidRPr="0031365F" w:rsidRDefault="00E75CAB" w:rsidP="00610E4A">
      <w:pPr>
        <w:autoSpaceDE w:val="0"/>
        <w:autoSpaceDN w:val="0"/>
        <w:adjustRightInd w:val="0"/>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В результате неразумной хозяйственной деятельности на некоторых</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территориях произошли глубокие, в ряде случаев необратимые изменения</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природной среды. Анализ зон экологического бедствия дает основание</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заключить, что экологические ситуации в них по своему охвату, остроте и</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воздействию имеют не только межрегиональное значение, но и выходят</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на общенациональный и даже на мировой уровень.</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Анализ всего комплекса рассматриваемых проблем привел к необходимости</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создания системы экологической безопасности, в рамках которой</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первостепенное значение имеет мониторинг критических факторов</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антропогенного воздействия, оценка фактического состояния биосферы и</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прогноз ее будущего развития. Поэтому важнейшей задачей науки в настоящее</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время является организация и развитие универсальной системы экологического</w:t>
      </w:r>
      <w:r w:rsidR="00610E4A" w:rsidRPr="0031365F">
        <w:rPr>
          <w:rFonts w:ascii="Times New Roman" w:hAnsi="Times New Roman" w:cs="Times New Roman"/>
          <w:sz w:val="28"/>
          <w:szCs w:val="28"/>
        </w:rPr>
        <w:t xml:space="preserve"> </w:t>
      </w:r>
      <w:r w:rsidRPr="0031365F">
        <w:rPr>
          <w:rFonts w:ascii="Times New Roman" w:hAnsi="Times New Roman" w:cs="Times New Roman"/>
          <w:sz w:val="28"/>
          <w:szCs w:val="28"/>
        </w:rPr>
        <w:t>мониторинга на всех уровнях, включая глобальный, международный</w:t>
      </w:r>
      <w:r w:rsidR="007F5A22" w:rsidRPr="0031365F">
        <w:rPr>
          <w:rFonts w:ascii="Times New Roman" w:hAnsi="Times New Roman" w:cs="Times New Roman"/>
          <w:sz w:val="28"/>
          <w:szCs w:val="28"/>
        </w:rPr>
        <w:t>, национальный, региональный и местный.</w:t>
      </w:r>
    </w:p>
    <w:p w:rsidR="00E75CAB" w:rsidRPr="0031365F" w:rsidRDefault="00E75CAB" w:rsidP="00610E4A">
      <w:pPr>
        <w:spacing w:after="0" w:line="240" w:lineRule="auto"/>
        <w:ind w:firstLine="709"/>
        <w:jc w:val="both"/>
        <w:rPr>
          <w:sz w:val="28"/>
          <w:szCs w:val="28"/>
        </w:rPr>
      </w:pPr>
    </w:p>
    <w:p w:rsidR="00D563E5" w:rsidRPr="0031365F" w:rsidRDefault="00D563E5" w:rsidP="00610E4A">
      <w:pPr>
        <w:spacing w:after="0" w:line="240" w:lineRule="auto"/>
        <w:ind w:firstLine="709"/>
        <w:jc w:val="both"/>
        <w:rPr>
          <w:rFonts w:ascii="Times New Roman" w:hAnsi="Times New Roman" w:cs="Times New Roman"/>
          <w:b/>
          <w:sz w:val="28"/>
          <w:szCs w:val="28"/>
        </w:rPr>
      </w:pPr>
      <w:r w:rsidRPr="0031365F">
        <w:rPr>
          <w:rFonts w:ascii="Times New Roman" w:hAnsi="Times New Roman" w:cs="Times New Roman"/>
          <w:b/>
          <w:sz w:val="28"/>
          <w:szCs w:val="28"/>
        </w:rPr>
        <w:t xml:space="preserve">Контрольные вопросы: </w:t>
      </w:r>
    </w:p>
    <w:p w:rsidR="00835E11" w:rsidRPr="0031365F" w:rsidRDefault="00835E11" w:rsidP="00835E11">
      <w:pPr>
        <w:pStyle w:val="ad"/>
        <w:numPr>
          <w:ilvl w:val="0"/>
          <w:numId w:val="35"/>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Термин экологический мониторинг</w:t>
      </w:r>
    </w:p>
    <w:p w:rsidR="00835E11" w:rsidRPr="0031365F" w:rsidRDefault="00835E11" w:rsidP="00835E11">
      <w:pPr>
        <w:pStyle w:val="ad"/>
        <w:numPr>
          <w:ilvl w:val="0"/>
          <w:numId w:val="35"/>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Экологический мониторинг и экологический контроль</w:t>
      </w:r>
    </w:p>
    <w:p w:rsidR="00835E11" w:rsidRPr="0031365F" w:rsidRDefault="00835E11" w:rsidP="00835E11">
      <w:pPr>
        <w:pStyle w:val="ad"/>
        <w:numPr>
          <w:ilvl w:val="0"/>
          <w:numId w:val="35"/>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Основная цель мониторинга</w:t>
      </w:r>
    </w:p>
    <w:p w:rsidR="00835E11" w:rsidRPr="0031365F" w:rsidRDefault="00835E11" w:rsidP="00835E11">
      <w:pPr>
        <w:pStyle w:val="ad"/>
        <w:numPr>
          <w:ilvl w:val="0"/>
          <w:numId w:val="35"/>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Основные задачи мониторинга</w:t>
      </w:r>
    </w:p>
    <w:p w:rsidR="00835E11" w:rsidRPr="0031365F" w:rsidRDefault="00835E11" w:rsidP="00835E11">
      <w:pPr>
        <w:pStyle w:val="ad"/>
        <w:numPr>
          <w:ilvl w:val="0"/>
          <w:numId w:val="35"/>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Блок</w:t>
      </w:r>
      <w:r w:rsidR="00C81D0F" w:rsidRPr="0031365F">
        <w:rPr>
          <w:rFonts w:ascii="Times New Roman" w:hAnsi="Times New Roman" w:cs="Times New Roman"/>
          <w:sz w:val="28"/>
          <w:szCs w:val="28"/>
        </w:rPr>
        <w:t>-</w:t>
      </w:r>
      <w:r w:rsidRPr="0031365F">
        <w:rPr>
          <w:rFonts w:ascii="Times New Roman" w:hAnsi="Times New Roman" w:cs="Times New Roman"/>
          <w:sz w:val="28"/>
          <w:szCs w:val="28"/>
        </w:rPr>
        <w:t>схема экологического мониторинга</w:t>
      </w:r>
    </w:p>
    <w:p w:rsidR="00C81D0F" w:rsidRPr="0031365F" w:rsidRDefault="00C81D0F" w:rsidP="00835E11">
      <w:pPr>
        <w:pStyle w:val="ad"/>
        <w:numPr>
          <w:ilvl w:val="0"/>
          <w:numId w:val="35"/>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Экологический контроль</w:t>
      </w:r>
    </w:p>
    <w:p w:rsidR="00D563E5" w:rsidRPr="0031365F" w:rsidRDefault="00D563E5" w:rsidP="00610E4A">
      <w:pPr>
        <w:spacing w:after="0" w:line="240" w:lineRule="auto"/>
        <w:ind w:firstLine="709"/>
        <w:jc w:val="both"/>
        <w:rPr>
          <w:sz w:val="28"/>
          <w:szCs w:val="28"/>
        </w:rPr>
      </w:pPr>
    </w:p>
    <w:p w:rsidR="00A65FA8" w:rsidRDefault="00A65FA8" w:rsidP="00610E4A">
      <w:pPr>
        <w:shd w:val="clear" w:color="auto" w:fill="FFFFFF"/>
        <w:spacing w:after="0" w:line="240" w:lineRule="auto"/>
        <w:ind w:firstLine="709"/>
        <w:jc w:val="both"/>
        <w:rPr>
          <w:rFonts w:ascii="Times New Roman" w:hAnsi="Times New Roman" w:cs="Times New Roman"/>
          <w:b/>
          <w:sz w:val="28"/>
          <w:szCs w:val="28"/>
        </w:rPr>
      </w:pPr>
    </w:p>
    <w:p w:rsidR="007F5A22" w:rsidRPr="0031365F" w:rsidRDefault="00610E4A" w:rsidP="00610E4A">
      <w:pPr>
        <w:shd w:val="clear" w:color="auto" w:fill="FFFFFF"/>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b/>
          <w:sz w:val="28"/>
          <w:szCs w:val="28"/>
        </w:rPr>
        <w:t>Л</w:t>
      </w:r>
      <w:r w:rsidR="00331470" w:rsidRPr="0031365F">
        <w:rPr>
          <w:rFonts w:ascii="Times New Roman" w:hAnsi="Times New Roman" w:cs="Times New Roman"/>
          <w:b/>
          <w:sz w:val="28"/>
          <w:szCs w:val="28"/>
        </w:rPr>
        <w:t>екция</w:t>
      </w:r>
      <w:r w:rsidRPr="0031365F">
        <w:rPr>
          <w:rFonts w:ascii="Times New Roman" w:hAnsi="Times New Roman" w:cs="Times New Roman"/>
          <w:b/>
          <w:sz w:val="28"/>
          <w:szCs w:val="28"/>
        </w:rPr>
        <w:t xml:space="preserve"> 5</w:t>
      </w:r>
      <w:r w:rsidR="007F5A22" w:rsidRPr="0031365F">
        <w:rPr>
          <w:rFonts w:ascii="Times New Roman" w:hAnsi="Times New Roman" w:cs="Times New Roman"/>
          <w:b/>
          <w:sz w:val="28"/>
          <w:szCs w:val="28"/>
        </w:rPr>
        <w:t>. Содержание деятельности по мониторингу наблюдения, контроль, оценка, прогноз состояния природной среды.</w:t>
      </w:r>
      <w:r w:rsidR="007F5A22" w:rsidRPr="0031365F">
        <w:rPr>
          <w:rFonts w:ascii="Times New Roman" w:hAnsi="Times New Roman" w:cs="Times New Roman"/>
          <w:sz w:val="28"/>
          <w:szCs w:val="28"/>
        </w:rPr>
        <w:t xml:space="preserve"> </w:t>
      </w:r>
    </w:p>
    <w:p w:rsidR="00610E4A" w:rsidRPr="0031365F" w:rsidRDefault="00610E4A" w:rsidP="00610E4A">
      <w:pPr>
        <w:shd w:val="clear" w:color="auto" w:fill="FFFFFF"/>
        <w:spacing w:after="0" w:line="240" w:lineRule="auto"/>
        <w:ind w:firstLine="709"/>
        <w:jc w:val="both"/>
        <w:rPr>
          <w:rFonts w:ascii="Times New Roman" w:hAnsi="Times New Roman" w:cs="Times New Roman"/>
          <w:sz w:val="28"/>
          <w:szCs w:val="28"/>
        </w:rPr>
      </w:pPr>
    </w:p>
    <w:p w:rsidR="00610E4A" w:rsidRPr="0031365F" w:rsidRDefault="007F5A22" w:rsidP="00610E4A">
      <w:pPr>
        <w:pStyle w:val="ad"/>
        <w:numPr>
          <w:ilvl w:val="0"/>
          <w:numId w:val="25"/>
        </w:numPr>
        <w:shd w:val="clear" w:color="auto" w:fill="FFFFFF"/>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Мониторинг и управление состоянием среды. </w:t>
      </w:r>
    </w:p>
    <w:p w:rsidR="007F5A22" w:rsidRPr="0031365F" w:rsidRDefault="007F5A22" w:rsidP="00610E4A">
      <w:pPr>
        <w:pStyle w:val="ad"/>
        <w:numPr>
          <w:ilvl w:val="0"/>
          <w:numId w:val="25"/>
        </w:numPr>
        <w:shd w:val="clear" w:color="auto" w:fill="FFFFFF"/>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Уровни и масштабы мониторинга по И.П. Герасимову. </w:t>
      </w:r>
    </w:p>
    <w:p w:rsidR="00331470" w:rsidRPr="0031365F" w:rsidRDefault="00331470" w:rsidP="00610E4A">
      <w:pPr>
        <w:shd w:val="clear" w:color="auto" w:fill="FFFFFF"/>
        <w:spacing w:after="0" w:line="240" w:lineRule="auto"/>
        <w:ind w:firstLine="709"/>
        <w:jc w:val="both"/>
        <w:rPr>
          <w:rFonts w:ascii="Times New Roman" w:hAnsi="Times New Roman" w:cs="Times New Roman"/>
          <w:sz w:val="28"/>
          <w:szCs w:val="28"/>
        </w:rPr>
      </w:pPr>
    </w:p>
    <w:p w:rsidR="00610E4A" w:rsidRPr="0031365F" w:rsidRDefault="007F5A22" w:rsidP="00610E4A">
      <w:pPr>
        <w:shd w:val="clear" w:color="auto" w:fill="FFFFFF"/>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Структурная схема комплексного геоэкологического мониторинга. Классификация видов мониторинга по объектам и методам слежения, загрязнителям, пространственным масштабам наблюдений.  </w:t>
      </w:r>
    </w:p>
    <w:p w:rsidR="00B654FA" w:rsidRDefault="007F5A22" w:rsidP="00610E4A">
      <w:pPr>
        <w:shd w:val="clear" w:color="auto" w:fill="FFFFFF"/>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      </w:t>
      </w:r>
    </w:p>
    <w:p w:rsidR="00694313" w:rsidRDefault="007F5A22" w:rsidP="00610E4A">
      <w:pPr>
        <w:shd w:val="clear" w:color="auto" w:fill="FFFFFF"/>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                </w:t>
      </w:r>
    </w:p>
    <w:p w:rsidR="00694313" w:rsidRDefault="00694313" w:rsidP="00610E4A">
      <w:pPr>
        <w:shd w:val="clear" w:color="auto" w:fill="FFFFFF"/>
        <w:spacing w:after="0" w:line="240" w:lineRule="auto"/>
        <w:ind w:firstLine="709"/>
        <w:jc w:val="both"/>
        <w:rPr>
          <w:rFonts w:ascii="Times New Roman" w:hAnsi="Times New Roman" w:cs="Times New Roman"/>
          <w:sz w:val="28"/>
          <w:szCs w:val="28"/>
        </w:rPr>
      </w:pPr>
    </w:p>
    <w:p w:rsidR="007F5A22" w:rsidRPr="0031365F" w:rsidRDefault="007F5A22" w:rsidP="00610E4A">
      <w:pPr>
        <w:shd w:val="clear" w:color="auto" w:fill="FFFFFF"/>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                               </w:t>
      </w:r>
    </w:p>
    <w:p w:rsidR="007F5A22" w:rsidRPr="0031365F" w:rsidRDefault="007F5A22" w:rsidP="00610E4A">
      <w:pPr>
        <w:spacing w:after="0" w:line="240" w:lineRule="auto"/>
        <w:ind w:firstLine="709"/>
        <w:outlineLvl w:val="0"/>
        <w:rPr>
          <w:rFonts w:ascii="Times New Roman" w:eastAsia="Times New Roman" w:hAnsi="Times New Roman" w:cs="Times New Roman"/>
          <w:b/>
          <w:bCs/>
          <w:kern w:val="36"/>
          <w:sz w:val="28"/>
          <w:szCs w:val="28"/>
          <w:lang w:eastAsia="ru-RU"/>
        </w:rPr>
      </w:pPr>
      <w:r w:rsidRPr="0031365F">
        <w:rPr>
          <w:rFonts w:ascii="Times New Roman" w:eastAsia="Times New Roman" w:hAnsi="Times New Roman" w:cs="Times New Roman"/>
          <w:b/>
          <w:bCs/>
          <w:kern w:val="36"/>
          <w:sz w:val="28"/>
          <w:szCs w:val="28"/>
          <w:lang w:eastAsia="ru-RU"/>
        </w:rPr>
        <w:lastRenderedPageBreak/>
        <w:t>Классификация видов мониторинга</w:t>
      </w:r>
      <w:r w:rsidR="00610E4A" w:rsidRPr="0031365F">
        <w:rPr>
          <w:rFonts w:ascii="Times New Roman" w:eastAsia="Times New Roman" w:hAnsi="Times New Roman" w:cs="Times New Roman"/>
          <w:b/>
          <w:bCs/>
          <w:kern w:val="36"/>
          <w:sz w:val="28"/>
          <w:szCs w:val="28"/>
          <w:lang w:eastAsia="ru-RU"/>
        </w:rPr>
        <w:t xml:space="preserve"> </w:t>
      </w:r>
      <w:r w:rsidR="00610E4A" w:rsidRPr="0031365F">
        <w:rPr>
          <w:rFonts w:ascii="Times New Roman" w:hAnsi="Times New Roman" w:cs="Times New Roman"/>
          <w:b/>
          <w:sz w:val="28"/>
          <w:szCs w:val="28"/>
        </w:rPr>
        <w:t>по И.П. Герасимову</w:t>
      </w:r>
    </w:p>
    <w:tbl>
      <w:tblPr>
        <w:tblW w:w="947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231"/>
        <w:gridCol w:w="2593"/>
        <w:gridCol w:w="4647"/>
      </w:tblGrid>
      <w:tr w:rsidR="007F5A22" w:rsidRPr="00B654FA" w:rsidTr="00506543">
        <w:trPr>
          <w:tblCellSpacing w:w="0" w:type="dxa"/>
        </w:trPr>
        <w:tc>
          <w:tcPr>
            <w:tcW w:w="2231"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Ступени мониторинга</w:t>
            </w: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Объекты мониторинга</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Характеризуемые показатели</w:t>
            </w:r>
          </w:p>
        </w:tc>
      </w:tr>
      <w:tr w:rsidR="007F5A22" w:rsidRPr="00B654FA" w:rsidTr="00506543">
        <w:trPr>
          <w:tblCellSpacing w:w="0" w:type="dxa"/>
        </w:trPr>
        <w:tc>
          <w:tcPr>
            <w:tcW w:w="2231" w:type="dxa"/>
            <w:vMerge w:val="restart"/>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Локальный (санитарно – гигиенический, биоэкологический)</w:t>
            </w: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Приземной слой воздуха</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ПДК токсических веществ</w:t>
            </w:r>
          </w:p>
        </w:tc>
      </w:tr>
      <w:tr w:rsidR="007F5A22" w:rsidRPr="00B654FA" w:rsidTr="00506543">
        <w:trPr>
          <w:tblCellSpacing w:w="0" w:type="dxa"/>
        </w:trPr>
        <w:tc>
          <w:tcPr>
            <w:tcW w:w="0" w:type="auto"/>
            <w:vMerge/>
            <w:vAlign w:val="center"/>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Поверхностные и грунтовые воды, промышленные и бытовые стоки и различные выбросы</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Физические и биологические раздражители (шумы, аллергены и др.)</w:t>
            </w:r>
          </w:p>
        </w:tc>
      </w:tr>
      <w:tr w:rsidR="007F5A22" w:rsidRPr="00B654FA" w:rsidTr="00506543">
        <w:trPr>
          <w:tblCellSpacing w:w="0" w:type="dxa"/>
        </w:trPr>
        <w:tc>
          <w:tcPr>
            <w:tcW w:w="0" w:type="auto"/>
            <w:vMerge/>
            <w:vAlign w:val="center"/>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Радиоактивные излучения</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Предельная степень радиоизлучения</w:t>
            </w:r>
          </w:p>
        </w:tc>
      </w:tr>
      <w:tr w:rsidR="007F5A22" w:rsidRPr="00B654FA" w:rsidTr="00506543">
        <w:trPr>
          <w:tblCellSpacing w:w="0" w:type="dxa"/>
        </w:trPr>
        <w:tc>
          <w:tcPr>
            <w:tcW w:w="2231" w:type="dxa"/>
            <w:vMerge w:val="restart"/>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Региональный (геосистемный, природно-хозяйственный)</w:t>
            </w: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Исчезающие виды животных и растений</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Популяционное состояние видов</w:t>
            </w:r>
          </w:p>
        </w:tc>
      </w:tr>
      <w:tr w:rsidR="007F5A22" w:rsidRPr="00B654FA" w:rsidTr="00506543">
        <w:trPr>
          <w:tblCellSpacing w:w="0" w:type="dxa"/>
        </w:trPr>
        <w:tc>
          <w:tcPr>
            <w:tcW w:w="0" w:type="auto"/>
            <w:vMerge/>
            <w:vAlign w:val="center"/>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Природные экосистемы</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Их структура и нарушения</w:t>
            </w:r>
          </w:p>
        </w:tc>
      </w:tr>
      <w:tr w:rsidR="007F5A22" w:rsidRPr="00B654FA" w:rsidTr="00506543">
        <w:trPr>
          <w:tblCellSpacing w:w="0" w:type="dxa"/>
        </w:trPr>
        <w:tc>
          <w:tcPr>
            <w:tcW w:w="0" w:type="auto"/>
            <w:vMerge/>
            <w:vAlign w:val="center"/>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Агроэкосистемы</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Урожайность сельскохозяйственных структур</w:t>
            </w:r>
          </w:p>
        </w:tc>
      </w:tr>
      <w:tr w:rsidR="007F5A22" w:rsidRPr="00B654FA" w:rsidTr="00506543">
        <w:trPr>
          <w:tblCellSpacing w:w="0" w:type="dxa"/>
        </w:trPr>
        <w:tc>
          <w:tcPr>
            <w:tcW w:w="0" w:type="auto"/>
            <w:vMerge/>
            <w:vAlign w:val="center"/>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Лесные экосистемы</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Продуктивность насаждений</w:t>
            </w:r>
          </w:p>
        </w:tc>
      </w:tr>
      <w:tr w:rsidR="007F5A22" w:rsidRPr="00B654FA" w:rsidTr="00506543">
        <w:trPr>
          <w:tblCellSpacing w:w="0" w:type="dxa"/>
        </w:trPr>
        <w:tc>
          <w:tcPr>
            <w:tcW w:w="2231" w:type="dxa"/>
            <w:vMerge w:val="restart"/>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Глобальный (биосферный, фоновый)</w:t>
            </w: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Атмосфера</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Радиационный баланс, тепловой перегрев, состав и запыление</w:t>
            </w:r>
          </w:p>
        </w:tc>
      </w:tr>
      <w:tr w:rsidR="007F5A22" w:rsidRPr="00B654FA" w:rsidTr="00506543">
        <w:trPr>
          <w:tblCellSpacing w:w="0" w:type="dxa"/>
        </w:trPr>
        <w:tc>
          <w:tcPr>
            <w:tcW w:w="0" w:type="auto"/>
            <w:vMerge/>
            <w:vAlign w:val="center"/>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Гидросфера</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Загрязнение рек и водоемов, водные бассейны, круговорот воды на континентах</w:t>
            </w:r>
          </w:p>
        </w:tc>
      </w:tr>
      <w:tr w:rsidR="007F5A22" w:rsidRPr="00B654FA" w:rsidTr="00506543">
        <w:trPr>
          <w:tblCellSpacing w:w="0" w:type="dxa"/>
        </w:trPr>
        <w:tc>
          <w:tcPr>
            <w:tcW w:w="0" w:type="auto"/>
            <w:vMerge/>
            <w:vAlign w:val="center"/>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p>
        </w:tc>
        <w:tc>
          <w:tcPr>
            <w:tcW w:w="2593"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Растительные и почвенные покровы, животное население</w:t>
            </w:r>
          </w:p>
        </w:tc>
        <w:tc>
          <w:tcPr>
            <w:tcW w:w="4647" w:type="dxa"/>
            <w:hideMark/>
          </w:tcPr>
          <w:p w:rsidR="007F5A22" w:rsidRPr="00B654FA" w:rsidRDefault="007F5A22" w:rsidP="00610E4A">
            <w:pPr>
              <w:spacing w:after="0" w:line="240" w:lineRule="auto"/>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Глобальные характеристики состояния почв, растительного покрова и животных. Глобальные круговороты, баланс СО², О² и др. веществ</w:t>
            </w:r>
          </w:p>
        </w:tc>
      </w:tr>
    </w:tbl>
    <w:p w:rsidR="00610E4A" w:rsidRPr="00B654FA" w:rsidRDefault="00610E4A" w:rsidP="00610E4A">
      <w:pPr>
        <w:spacing w:after="0" w:line="240" w:lineRule="auto"/>
        <w:jc w:val="both"/>
        <w:rPr>
          <w:rFonts w:ascii="Times New Roman" w:eastAsia="Times New Roman" w:hAnsi="Times New Roman" w:cs="Times New Roman"/>
          <w:sz w:val="24"/>
          <w:szCs w:val="24"/>
          <w:lang w:eastAsia="ru-RU"/>
        </w:rPr>
      </w:pPr>
    </w:p>
    <w:p w:rsidR="007F5A22" w:rsidRPr="0031365F" w:rsidRDefault="00506543" w:rsidP="00610E4A">
      <w:p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ab/>
      </w:r>
      <w:r w:rsidR="007F5A22" w:rsidRPr="0031365F">
        <w:rPr>
          <w:rFonts w:ascii="Times New Roman" w:eastAsia="Times New Roman" w:hAnsi="Times New Roman" w:cs="Times New Roman"/>
          <w:sz w:val="28"/>
          <w:szCs w:val="28"/>
          <w:lang w:eastAsia="ru-RU"/>
        </w:rPr>
        <w:t>Мониторинг состояния окружающей природной среды предусматривает постоянное наблюдение за процессами, происходящими в природе и техносфере, с целью предвидения изменений их качества, ухудшения среды обитания человека, деградации биосферы.</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зависимости от конкретных целей, задач, объектов наблюдения различают несколько видов и классов мониторинга.</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 объектам наблюдения различают: атмосферный, воздушный, водный, почвенный, климатический мониторинг, мониторинг растительности, животного мира, здоровья населения и т.д.</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Существует классификация систем мониторинга по факторам, источникам и масштабам воздействия.</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i/>
          <w:iCs/>
          <w:sz w:val="28"/>
          <w:szCs w:val="28"/>
          <w:lang w:eastAsia="ru-RU"/>
        </w:rPr>
        <w:lastRenderedPageBreak/>
        <w:t>Мониторинг факторов воздействия</w:t>
      </w:r>
      <w:r w:rsidRPr="0031365F">
        <w:rPr>
          <w:rFonts w:ascii="Times New Roman" w:eastAsia="Times New Roman" w:hAnsi="Times New Roman" w:cs="Times New Roman"/>
          <w:i/>
          <w:iCs/>
          <w:sz w:val="28"/>
          <w:szCs w:val="28"/>
          <w:lang w:eastAsia="ru-RU"/>
        </w:rPr>
        <w:t xml:space="preserve"> – </w:t>
      </w:r>
      <w:r w:rsidRPr="0031365F">
        <w:rPr>
          <w:rFonts w:ascii="Times New Roman" w:eastAsia="Times New Roman" w:hAnsi="Times New Roman" w:cs="Times New Roman"/>
          <w:sz w:val="28"/>
          <w:szCs w:val="28"/>
          <w:lang w:eastAsia="ru-RU"/>
        </w:rPr>
        <w:t>мониторинг различных химических загрязнителей (ингредиентный мониторинг) и разнообразных природных и физических факторов воздействия (электромагнитное излучение, радиоактивные излучения, солнечная радиация, акустические шумы и шумовые вибрации).</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i/>
          <w:iCs/>
          <w:sz w:val="28"/>
          <w:szCs w:val="28"/>
          <w:lang w:eastAsia="ru-RU"/>
        </w:rPr>
        <w:t>Мониторинг источников загрязнения</w:t>
      </w:r>
      <w:r w:rsidRPr="0031365F">
        <w:rPr>
          <w:rFonts w:ascii="Times New Roman" w:eastAsia="Times New Roman" w:hAnsi="Times New Roman" w:cs="Times New Roman"/>
          <w:i/>
          <w:iCs/>
          <w:sz w:val="28"/>
          <w:szCs w:val="28"/>
          <w:lang w:eastAsia="ru-RU"/>
        </w:rPr>
        <w:t xml:space="preserve"> – </w:t>
      </w:r>
      <w:r w:rsidRPr="0031365F">
        <w:rPr>
          <w:rFonts w:ascii="Times New Roman" w:eastAsia="Times New Roman" w:hAnsi="Times New Roman" w:cs="Times New Roman"/>
          <w:sz w:val="28"/>
          <w:szCs w:val="28"/>
          <w:lang w:eastAsia="ru-RU"/>
        </w:rPr>
        <w:t>мониторинг точечных стационарных источников (заводские трубы), точечных подвижных (транспорт), пространственных (города, поля с внесенными химическими веществами) источников.</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 масштабам воздействия мониторинг бывает пространственным и временным.</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 характеру обобщения информации различают следующие системы мониторинга:</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i/>
          <w:iCs/>
          <w:sz w:val="28"/>
          <w:szCs w:val="28"/>
          <w:lang w:eastAsia="ru-RU"/>
        </w:rPr>
        <w:t>Глобальный</w:t>
      </w:r>
      <w:r w:rsidRPr="0031365F">
        <w:rPr>
          <w:rFonts w:ascii="Times New Roman" w:eastAsia="Times New Roman" w:hAnsi="Times New Roman" w:cs="Times New Roman"/>
          <w:i/>
          <w:iCs/>
          <w:sz w:val="28"/>
          <w:szCs w:val="28"/>
          <w:lang w:eastAsia="ru-RU"/>
        </w:rPr>
        <w:t xml:space="preserve"> </w:t>
      </w:r>
      <w:r w:rsidRPr="0031365F">
        <w:rPr>
          <w:rFonts w:ascii="Times New Roman" w:eastAsia="Times New Roman" w:hAnsi="Times New Roman" w:cs="Times New Roman"/>
          <w:sz w:val="28"/>
          <w:szCs w:val="28"/>
          <w:lang w:eastAsia="ru-RU"/>
        </w:rPr>
        <w:t>– слежение за общемировыми процессами и явлениям в биосфере Земли, включая все ее экологические компоненты, и предупреждение о возникающих экстремальных ситуациях;</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Базовый (фоновый)</w:t>
      </w:r>
      <w:r w:rsidRPr="0031365F">
        <w:rPr>
          <w:rFonts w:ascii="Times New Roman" w:eastAsia="Times New Roman" w:hAnsi="Times New Roman" w:cs="Times New Roman"/>
          <w:sz w:val="28"/>
          <w:szCs w:val="28"/>
          <w:lang w:eastAsia="ru-RU"/>
        </w:rPr>
        <w:t xml:space="preserve"> – слежение за общебиосферными, в основном природными явлениями, явлениями без наложения на них региональных антропогенных влияний;</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Национальный </w:t>
      </w:r>
      <w:r w:rsidRPr="0031365F">
        <w:rPr>
          <w:rFonts w:ascii="Times New Roman" w:eastAsia="Times New Roman" w:hAnsi="Times New Roman" w:cs="Times New Roman"/>
          <w:sz w:val="28"/>
          <w:szCs w:val="28"/>
          <w:lang w:eastAsia="ru-RU"/>
        </w:rPr>
        <w:t>– мониторинг в масштабах страны;</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i/>
          <w:iCs/>
          <w:sz w:val="28"/>
          <w:szCs w:val="28"/>
          <w:lang w:eastAsia="ru-RU"/>
        </w:rPr>
        <w:t>Региональный</w:t>
      </w:r>
      <w:r w:rsidRPr="0031365F">
        <w:rPr>
          <w:rFonts w:ascii="Times New Roman" w:eastAsia="Times New Roman" w:hAnsi="Times New Roman" w:cs="Times New Roman"/>
          <w:i/>
          <w:iCs/>
          <w:sz w:val="28"/>
          <w:szCs w:val="28"/>
          <w:lang w:eastAsia="ru-RU"/>
        </w:rPr>
        <w:t xml:space="preserve"> </w:t>
      </w:r>
      <w:r w:rsidRPr="0031365F">
        <w:rPr>
          <w:rFonts w:ascii="Times New Roman" w:eastAsia="Times New Roman" w:hAnsi="Times New Roman" w:cs="Times New Roman"/>
          <w:sz w:val="28"/>
          <w:szCs w:val="28"/>
          <w:lang w:eastAsia="ru-RU"/>
        </w:rPr>
        <w:t>– слежение за процессами и явлениями в пределах какого-то региона, где эти процессы и явления могут различаться и по природному характеру, и по антропогенным воздействиям от базового фона, характерного для всей биосферы;</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i/>
          <w:iCs/>
          <w:sz w:val="28"/>
          <w:szCs w:val="28"/>
          <w:lang w:eastAsia="ru-RU"/>
        </w:rPr>
        <w:t>Локальный</w:t>
      </w:r>
      <w:r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sz w:val="28"/>
          <w:szCs w:val="28"/>
          <w:lang w:eastAsia="ru-RU"/>
        </w:rPr>
        <w:t>– мониторинг воздействия конкретного антропогенного источника;</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Импактный</w:t>
      </w:r>
      <w:r w:rsidRPr="0031365F">
        <w:rPr>
          <w:rFonts w:ascii="Times New Roman" w:eastAsia="Times New Roman" w:hAnsi="Times New Roman" w:cs="Times New Roman"/>
          <w:sz w:val="28"/>
          <w:szCs w:val="28"/>
          <w:lang w:eastAsia="ru-RU"/>
        </w:rPr>
        <w:t xml:space="preserve"> – мониторинг региональных и локальных антропогенных воздействий в особо–опасных зонах и местах.</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Классификация систем мониторинга может основываться и на методах наблюдения (мониторинг по физико-химическим и биологическим показателям, дистанционный мониторинг).</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Химический мониторинг</w:t>
      </w:r>
      <w:r w:rsidRPr="0031365F">
        <w:rPr>
          <w:rFonts w:ascii="Times New Roman" w:eastAsia="Times New Roman" w:hAnsi="Times New Roman" w:cs="Times New Roman"/>
          <w:sz w:val="28"/>
          <w:szCs w:val="28"/>
          <w:lang w:eastAsia="ru-RU"/>
        </w:rPr>
        <w:t xml:space="preserve"> – это система наблюдений за химическим составом (природного и антропогенного происхождения) атмосферы, осадков, поверхностных и подземных вод, вод океанов и морей, почв, донных отложений, растительности, животных и контроль за динамикой распространения химических загрязняющих веществ. Глобальной задачей химического мониторинга является определение фактического уровня загрязнения окружающей среды приоритетными высокотоксичными ингредиентами.</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Физический мониторинг </w:t>
      </w:r>
      <w:r w:rsidRPr="0031365F">
        <w:rPr>
          <w:rFonts w:ascii="Times New Roman" w:eastAsia="Times New Roman" w:hAnsi="Times New Roman" w:cs="Times New Roman"/>
          <w:sz w:val="28"/>
          <w:szCs w:val="28"/>
          <w:lang w:eastAsia="ru-RU"/>
        </w:rPr>
        <w:t>– система наблюдений за влиянием физических процессов и явлений на окружающую среду (электромагнитные излучения, радиация, акустические шумы и т.д.).</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lastRenderedPageBreak/>
        <w:t>Биологический мониторинг</w:t>
      </w:r>
      <w:r w:rsidRPr="0031365F">
        <w:rPr>
          <w:rFonts w:ascii="Times New Roman" w:eastAsia="Times New Roman" w:hAnsi="Times New Roman" w:cs="Times New Roman"/>
          <w:sz w:val="28"/>
          <w:szCs w:val="28"/>
          <w:lang w:eastAsia="ru-RU"/>
        </w:rPr>
        <w:t xml:space="preserve"> – мониторинг, осуществляемый с помощью биоиндикаторов (т.е. таких организмов, по наличию, состоянию и поведению которых судят об изменениях в среде).</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Экобиохимический мониторинг</w:t>
      </w:r>
      <w:r w:rsidRPr="0031365F">
        <w:rPr>
          <w:rFonts w:ascii="Times New Roman" w:eastAsia="Times New Roman" w:hAnsi="Times New Roman" w:cs="Times New Roman"/>
          <w:sz w:val="28"/>
          <w:szCs w:val="28"/>
          <w:lang w:eastAsia="ru-RU"/>
        </w:rPr>
        <w:t xml:space="preserve"> – мониторинг, базирующийся на оценке двух составляющих окружающей среды (химической и биологической).</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Дистанционный мониторинг</w:t>
      </w:r>
      <w:r w:rsidRPr="0031365F">
        <w:rPr>
          <w:rFonts w:ascii="Times New Roman" w:eastAsia="Times New Roman" w:hAnsi="Times New Roman" w:cs="Times New Roman"/>
          <w:sz w:val="28"/>
          <w:szCs w:val="28"/>
          <w:lang w:eastAsia="ru-RU"/>
        </w:rPr>
        <w:t xml:space="preserve"> – в основном авиационный, космический мониторинг с применением летательных аппаратов, оснащенных радиометрической аппаратурой, способный осуществлять активное зондирование изучаемых объектов и регистрацию опытных данных.</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зависимости от принципа классификации имеются различные системы мониторинга</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Наиболее универсальным является комплексный экологический мониторинг окружающей среды.</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Комплексный экологический мониторинг</w:t>
      </w:r>
      <w:r w:rsidRPr="0031365F">
        <w:rPr>
          <w:rFonts w:ascii="Times New Roman" w:eastAsia="Times New Roman" w:hAnsi="Times New Roman" w:cs="Times New Roman"/>
          <w:sz w:val="28"/>
          <w:szCs w:val="28"/>
          <w:lang w:eastAsia="ru-RU"/>
        </w:rPr>
        <w:t xml:space="preserve"> окружающей среды – это организация системы наблюдений за состоянием объектов окружающей природной среды для оценки фактического уровня загрязнения и предупреждения о создающихся критических ситуациях, вредных для здоровья людей и других живых организмов.</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 проведении комплексного экологического мониторинга окружающей среды:</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а) проводиться постоянная оценка экологических условий среды обитания человека и биологических объектов (растений, животных, микроорганизмов и т.д.), а так же оценка состояния и функциональной целостности экосистем;</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б) создаются условия для определения корректирующих действий в тех случаях, когда целевые показатели экологических условий не достигаются.</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Система комплексного экологического мониторинга предусматривает:</w:t>
      </w:r>
    </w:p>
    <w:p w:rsidR="007F5A22" w:rsidRPr="0031365F" w:rsidRDefault="007F5A22" w:rsidP="00610E4A">
      <w:pPr>
        <w:pStyle w:val="ad"/>
        <w:numPr>
          <w:ilvl w:val="0"/>
          <w:numId w:val="26"/>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выделение объекта наблюдения;</w:t>
      </w:r>
    </w:p>
    <w:p w:rsidR="007F5A22" w:rsidRPr="0031365F" w:rsidRDefault="007F5A22" w:rsidP="00610E4A">
      <w:pPr>
        <w:pStyle w:val="ad"/>
        <w:numPr>
          <w:ilvl w:val="0"/>
          <w:numId w:val="26"/>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обследование выделенного объекта наблюдения;</w:t>
      </w:r>
    </w:p>
    <w:p w:rsidR="007F5A22" w:rsidRPr="0031365F" w:rsidRDefault="007F5A22" w:rsidP="00610E4A">
      <w:pPr>
        <w:pStyle w:val="ad"/>
        <w:numPr>
          <w:ilvl w:val="0"/>
          <w:numId w:val="26"/>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составление для объекта наблюдения информационной модели;</w:t>
      </w:r>
    </w:p>
    <w:p w:rsidR="007F5A22" w:rsidRPr="0031365F" w:rsidRDefault="007F5A22" w:rsidP="00610E4A">
      <w:pPr>
        <w:pStyle w:val="ad"/>
        <w:numPr>
          <w:ilvl w:val="0"/>
          <w:numId w:val="26"/>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планирование измерений;</w:t>
      </w:r>
    </w:p>
    <w:p w:rsidR="007F5A22" w:rsidRPr="0031365F" w:rsidRDefault="007F5A22" w:rsidP="00610E4A">
      <w:pPr>
        <w:pStyle w:val="ad"/>
        <w:numPr>
          <w:ilvl w:val="0"/>
          <w:numId w:val="26"/>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оценку состояния объекта наблюдения и идентификацию его информационной модели;</w:t>
      </w:r>
    </w:p>
    <w:p w:rsidR="007F5A22" w:rsidRPr="0031365F" w:rsidRDefault="007F5A22" w:rsidP="00610E4A">
      <w:pPr>
        <w:pStyle w:val="ad"/>
        <w:numPr>
          <w:ilvl w:val="0"/>
          <w:numId w:val="26"/>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прогнозирование изменения состояния объекта наблюдения;</w:t>
      </w:r>
    </w:p>
    <w:p w:rsidR="007F5A22" w:rsidRPr="0031365F" w:rsidRDefault="007F5A22" w:rsidP="00610E4A">
      <w:pPr>
        <w:pStyle w:val="ad"/>
        <w:numPr>
          <w:ilvl w:val="0"/>
          <w:numId w:val="26"/>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предоставление информации в удобной для использования форме и доведение ее до потребителя.</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Основные цели комплексного экологического мониторинге состоят в том, что на основании полученной информации:</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1) оценить показатели состояния и функциональной целостности экосистем и среды обитания человека (т.е. провести оценку соблюдения экологических нормативов);</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2) выявить причины изменения этих показателей и оценить последствия таких изменений, а так же определить корректирующие меры в </w:t>
      </w:r>
      <w:r w:rsidRPr="0031365F">
        <w:rPr>
          <w:rFonts w:ascii="Times New Roman" w:eastAsia="Times New Roman" w:hAnsi="Times New Roman" w:cs="Times New Roman"/>
          <w:sz w:val="28"/>
          <w:szCs w:val="28"/>
          <w:lang w:eastAsia="ru-RU"/>
        </w:rPr>
        <w:lastRenderedPageBreak/>
        <w:t>тех случаях, когда целевые показатели экологических условий не достигаются (т.е. провести диагностику состояния экосистем и среды обитания);</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3) создать предпосылки для определения мер по исправлению возникающих негативных ситуаций до того, как будет нанесен ущерб, т.е. обеспечить заблаговременное предупреждение негативных ситуаций.</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Существует так же понятие </w:t>
      </w:r>
      <w:r w:rsidRPr="0031365F">
        <w:rPr>
          <w:rFonts w:ascii="Times New Roman" w:eastAsia="Times New Roman" w:hAnsi="Times New Roman" w:cs="Times New Roman"/>
          <w:b/>
          <w:bCs/>
          <w:sz w:val="28"/>
          <w:szCs w:val="28"/>
          <w:lang w:eastAsia="ru-RU"/>
        </w:rPr>
        <w:t>общего мониторинга</w:t>
      </w:r>
      <w:r w:rsidRPr="0031365F">
        <w:rPr>
          <w:rFonts w:ascii="Times New Roman" w:eastAsia="Times New Roman" w:hAnsi="Times New Roman" w:cs="Times New Roman"/>
          <w:sz w:val="28"/>
          <w:szCs w:val="28"/>
          <w:lang w:eastAsia="ru-RU"/>
        </w:rPr>
        <w:t>, объектом исследования которого является, по мнению академика И.П. Герасимова (1975), «многокомпонентная совокупность природных явлений, подверженная многообразным естественным динамическим изменениям и испытывающая разнообразное воздействие и преобразование ее человеком».</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Для конкретизации действий и удобства рассмотрения общий мониторинг он подразделяет на следующие блоки:</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биоэкологический;</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геоэкологический;</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биосферный;</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каждый из этих блоков могут быть включены определенные виды мониторинга в зависимости от конкретных объектов наблюдения. В свою очередь, структура отдельного вида мониторинга может состоять из отдельных подсистем или подпрограмм из других видов мониторинга.</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Один из вариантов структуры видов мониторинга окружающей среды представлен на схеме ниже. Приведенная на схеме структура не является полной классификацией всех возможных видов мониторинга окружающей среды. Между отдельными видами мониторинга не всегда представляется возможным провести четкую грань, поскольку отдельные виды мониторинга могут быть использованы другими или входят в их структуру.</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настоящее время наибольшую актуальность приобретает </w:t>
      </w:r>
      <w:r w:rsidRPr="0031365F">
        <w:rPr>
          <w:rFonts w:ascii="Times New Roman" w:eastAsia="Times New Roman" w:hAnsi="Times New Roman" w:cs="Times New Roman"/>
          <w:b/>
          <w:bCs/>
          <w:sz w:val="28"/>
          <w:szCs w:val="28"/>
          <w:lang w:eastAsia="ru-RU"/>
        </w:rPr>
        <w:t>мониторинг антропогенных изменений</w:t>
      </w:r>
      <w:r w:rsidRPr="0031365F">
        <w:rPr>
          <w:rFonts w:ascii="Times New Roman" w:eastAsia="Times New Roman" w:hAnsi="Times New Roman" w:cs="Times New Roman"/>
          <w:sz w:val="28"/>
          <w:szCs w:val="28"/>
          <w:lang w:eastAsia="ru-RU"/>
        </w:rPr>
        <w:t>, так как именно техногенное или хозяйственное воздействие человека на окружающую среду приносит опасные изменения в экологические системы, ландшафты, природные комплексы. Основой для этого служит фоновый мониторинг в неизмененных или малоизмененных природных комплексах.</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Исключительно важное значение имеют результаты фонового мониторинга в процессе </w:t>
      </w:r>
      <w:r w:rsidRPr="0031365F">
        <w:rPr>
          <w:rFonts w:ascii="Times New Roman" w:eastAsia="Times New Roman" w:hAnsi="Times New Roman" w:cs="Times New Roman"/>
          <w:b/>
          <w:bCs/>
          <w:sz w:val="28"/>
          <w:szCs w:val="28"/>
          <w:lang w:eastAsia="ru-RU"/>
        </w:rPr>
        <w:t>биосферного мониторинга</w:t>
      </w:r>
      <w:r w:rsidRPr="0031365F">
        <w:rPr>
          <w:rFonts w:ascii="Times New Roman" w:eastAsia="Times New Roman" w:hAnsi="Times New Roman" w:cs="Times New Roman"/>
          <w:sz w:val="28"/>
          <w:szCs w:val="28"/>
          <w:lang w:eastAsia="ru-RU"/>
        </w:rPr>
        <w:t>, предназначенного для определения глобально-фоновых изменений в окружающей природной среде под усиливающимся антропогенным воздействием.</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Последствиями антропогенного «давления» на биосферу могут быть изменения циркуляции газов между океаном и воздушной оболочкой Земли, погодно-климатических условий на планете, нарушение озонового слоя, загрязнения Мирового океана нефтью и нефтепродуктами, нарушение естественных мест обитания и путей миграции в животном мире, нарушение биогеоценозов и т.д.</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 подобным нарушениям имеются веские аргументы, полученные при биосферном мониторинге.</w:t>
      </w:r>
    </w:p>
    <w:p w:rsidR="007F5A22" w:rsidRPr="0031365F" w:rsidRDefault="007F5A22"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Неотъемлемой частью биосферного мониторинга являются биосферные заповедники (заказники), позволяющие поддерживать стратегию биоразнообразия.</w:t>
      </w:r>
    </w:p>
    <w:p w:rsidR="007F5A22" w:rsidRPr="0031365F" w:rsidRDefault="007F5A22" w:rsidP="00610E4A">
      <w:pPr>
        <w:spacing w:after="0" w:line="240" w:lineRule="auto"/>
        <w:ind w:firstLine="709"/>
        <w:jc w:val="both"/>
        <w:rPr>
          <w:rFonts w:ascii="Times New Roman" w:hAnsi="Times New Roman" w:cs="Times New Roman"/>
          <w:sz w:val="28"/>
          <w:szCs w:val="28"/>
        </w:rPr>
      </w:pPr>
    </w:p>
    <w:p w:rsidR="00506543" w:rsidRPr="0031365F" w:rsidRDefault="004158B8" w:rsidP="00610E4A">
      <w:pPr>
        <w:spacing w:after="0" w:line="240" w:lineRule="auto"/>
        <w:ind w:firstLine="709"/>
        <w:jc w:val="both"/>
        <w:rPr>
          <w:rFonts w:ascii="Times New Roman" w:hAnsi="Times New Roman" w:cs="Times New Roman"/>
          <w:b/>
          <w:sz w:val="28"/>
          <w:szCs w:val="28"/>
        </w:rPr>
      </w:pPr>
      <w:r w:rsidRPr="0031365F">
        <w:rPr>
          <w:rFonts w:ascii="Times New Roman" w:hAnsi="Times New Roman" w:cs="Times New Roman"/>
          <w:b/>
          <w:sz w:val="28"/>
          <w:szCs w:val="28"/>
        </w:rPr>
        <w:t>Контрольные вопросы:</w:t>
      </w:r>
    </w:p>
    <w:p w:rsidR="00C81D0F" w:rsidRPr="0031365F" w:rsidRDefault="00C81D0F" w:rsidP="00C81D0F">
      <w:pPr>
        <w:pStyle w:val="ad"/>
        <w:numPr>
          <w:ilvl w:val="0"/>
          <w:numId w:val="36"/>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Классификация мониторинга по Герасимову</w:t>
      </w:r>
    </w:p>
    <w:p w:rsidR="00C81D0F" w:rsidRPr="0031365F" w:rsidRDefault="00C81D0F" w:rsidP="00C81D0F">
      <w:pPr>
        <w:pStyle w:val="ad"/>
        <w:numPr>
          <w:ilvl w:val="0"/>
          <w:numId w:val="36"/>
        </w:numPr>
        <w:spacing w:after="0" w:line="240" w:lineRule="auto"/>
        <w:jc w:val="both"/>
        <w:rPr>
          <w:rFonts w:ascii="Times New Roman" w:hAnsi="Times New Roman" w:cs="Times New Roman"/>
          <w:sz w:val="28"/>
          <w:szCs w:val="28"/>
        </w:rPr>
      </w:pPr>
      <w:r w:rsidRPr="0031365F">
        <w:rPr>
          <w:rFonts w:ascii="Times New Roman" w:eastAsia="Times New Roman" w:hAnsi="Times New Roman" w:cs="Times New Roman"/>
          <w:iCs/>
          <w:sz w:val="28"/>
          <w:szCs w:val="28"/>
          <w:lang w:eastAsia="ru-RU"/>
        </w:rPr>
        <w:t>Мониторинг факторов воздействия</w:t>
      </w:r>
    </w:p>
    <w:p w:rsidR="004158B8" w:rsidRPr="0031365F" w:rsidRDefault="00C81D0F" w:rsidP="00C81D0F">
      <w:pPr>
        <w:pStyle w:val="ad"/>
        <w:numPr>
          <w:ilvl w:val="0"/>
          <w:numId w:val="36"/>
        </w:numPr>
        <w:spacing w:after="0" w:line="240" w:lineRule="auto"/>
        <w:jc w:val="both"/>
        <w:rPr>
          <w:rFonts w:ascii="Times New Roman" w:hAnsi="Times New Roman" w:cs="Times New Roman"/>
          <w:sz w:val="28"/>
          <w:szCs w:val="28"/>
        </w:rPr>
      </w:pPr>
      <w:r w:rsidRPr="0031365F">
        <w:rPr>
          <w:rFonts w:ascii="Times New Roman" w:eastAsia="Times New Roman" w:hAnsi="Times New Roman" w:cs="Times New Roman"/>
          <w:iCs/>
          <w:sz w:val="28"/>
          <w:szCs w:val="28"/>
          <w:lang w:eastAsia="ru-RU"/>
        </w:rPr>
        <w:t>Мониторинг источников загрязнения</w:t>
      </w:r>
    </w:p>
    <w:p w:rsidR="00C81D0F" w:rsidRPr="0031365F" w:rsidRDefault="00C81D0F" w:rsidP="00C81D0F">
      <w:pPr>
        <w:pStyle w:val="ad"/>
        <w:numPr>
          <w:ilvl w:val="0"/>
          <w:numId w:val="36"/>
        </w:numPr>
        <w:spacing w:after="0" w:line="240" w:lineRule="auto"/>
        <w:jc w:val="both"/>
        <w:rPr>
          <w:rFonts w:ascii="Times New Roman" w:hAnsi="Times New Roman" w:cs="Times New Roman"/>
          <w:sz w:val="28"/>
          <w:szCs w:val="28"/>
        </w:rPr>
      </w:pPr>
      <w:r w:rsidRPr="0031365F">
        <w:rPr>
          <w:rFonts w:ascii="Times New Roman" w:eastAsia="Times New Roman" w:hAnsi="Times New Roman" w:cs="Times New Roman"/>
          <w:iCs/>
          <w:sz w:val="28"/>
          <w:szCs w:val="28"/>
          <w:lang w:eastAsia="ru-RU"/>
        </w:rPr>
        <w:t>Комплексный экологический мониторинг</w:t>
      </w:r>
    </w:p>
    <w:p w:rsidR="004158B8" w:rsidRPr="0031365F" w:rsidRDefault="004158B8" w:rsidP="00610E4A">
      <w:pPr>
        <w:spacing w:after="0" w:line="240" w:lineRule="auto"/>
        <w:ind w:firstLine="709"/>
        <w:jc w:val="both"/>
        <w:rPr>
          <w:rFonts w:ascii="Times New Roman" w:hAnsi="Times New Roman" w:cs="Times New Roman"/>
          <w:sz w:val="28"/>
          <w:szCs w:val="28"/>
        </w:rPr>
      </w:pPr>
    </w:p>
    <w:p w:rsidR="00B654FA" w:rsidRDefault="00506543" w:rsidP="00610E4A">
      <w:pPr>
        <w:pStyle w:val="22"/>
        <w:shd w:val="clear" w:color="auto" w:fill="auto"/>
        <w:spacing w:after="0" w:line="240" w:lineRule="auto"/>
        <w:ind w:firstLine="709"/>
        <w:jc w:val="both"/>
        <w:rPr>
          <w:rFonts w:ascii="Times New Roman" w:hAnsi="Times New Roman" w:cs="Times New Roman"/>
          <w:sz w:val="28"/>
          <w:szCs w:val="28"/>
          <w:lang w:val="kk-KZ"/>
        </w:rPr>
      </w:pPr>
      <w:r w:rsidRPr="0031365F">
        <w:rPr>
          <w:rFonts w:ascii="Times New Roman" w:hAnsi="Times New Roman" w:cs="Times New Roman"/>
          <w:sz w:val="28"/>
          <w:szCs w:val="28"/>
          <w:lang w:val="kk-KZ"/>
        </w:rPr>
        <w:t xml:space="preserve"> </w:t>
      </w:r>
    </w:p>
    <w:p w:rsidR="00506543" w:rsidRPr="0031365F" w:rsidRDefault="00610E4A"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lang w:val="kk-KZ"/>
        </w:rPr>
        <w:t>Л</w:t>
      </w:r>
      <w:r w:rsidR="00331470" w:rsidRPr="0031365F">
        <w:rPr>
          <w:rFonts w:ascii="Times New Roman" w:hAnsi="Times New Roman" w:cs="Times New Roman"/>
          <w:sz w:val="28"/>
          <w:szCs w:val="28"/>
          <w:lang w:val="kk-KZ"/>
        </w:rPr>
        <w:t>екция</w:t>
      </w:r>
      <w:r w:rsidRPr="0031365F">
        <w:rPr>
          <w:rFonts w:ascii="Times New Roman" w:hAnsi="Times New Roman" w:cs="Times New Roman"/>
          <w:sz w:val="28"/>
          <w:szCs w:val="28"/>
          <w:lang w:val="kk-KZ"/>
        </w:rPr>
        <w:t xml:space="preserve"> 6</w:t>
      </w:r>
      <w:r w:rsidR="00506543" w:rsidRPr="0031365F">
        <w:rPr>
          <w:rFonts w:ascii="Times New Roman" w:hAnsi="Times New Roman" w:cs="Times New Roman"/>
          <w:sz w:val="28"/>
          <w:szCs w:val="28"/>
          <w:lang w:val="kk-KZ"/>
        </w:rPr>
        <w:t xml:space="preserve">. </w:t>
      </w:r>
      <w:r w:rsidR="00506543" w:rsidRPr="0031365F">
        <w:rPr>
          <w:rFonts w:ascii="Times New Roman" w:hAnsi="Times New Roman" w:cs="Times New Roman"/>
          <w:sz w:val="28"/>
          <w:szCs w:val="28"/>
        </w:rPr>
        <w:t>Классификации видов мониторинга по объектам и методам слежения, загрязнителям, пространственным масштабам наблюдений</w:t>
      </w:r>
    </w:p>
    <w:p w:rsidR="00506543" w:rsidRPr="0031365F" w:rsidRDefault="00506543" w:rsidP="00610E4A">
      <w:pPr>
        <w:pStyle w:val="23"/>
        <w:numPr>
          <w:ilvl w:val="0"/>
          <w:numId w:val="27"/>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Функции и цели и задачи экологического мониторинга. </w:t>
      </w:r>
    </w:p>
    <w:p w:rsidR="00506543" w:rsidRPr="0031365F" w:rsidRDefault="00506543" w:rsidP="00610E4A">
      <w:pPr>
        <w:pStyle w:val="23"/>
        <w:numPr>
          <w:ilvl w:val="0"/>
          <w:numId w:val="27"/>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Экологический контроль. </w:t>
      </w:r>
    </w:p>
    <w:p w:rsidR="00506543" w:rsidRPr="0031365F" w:rsidRDefault="00506543" w:rsidP="00610E4A">
      <w:pPr>
        <w:pStyle w:val="23"/>
        <w:numPr>
          <w:ilvl w:val="0"/>
          <w:numId w:val="27"/>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Задачи, система, основные объекты. </w:t>
      </w:r>
    </w:p>
    <w:p w:rsidR="00506543" w:rsidRPr="0031365F" w:rsidRDefault="00506543" w:rsidP="00610E4A">
      <w:pPr>
        <w:pStyle w:val="23"/>
        <w:numPr>
          <w:ilvl w:val="0"/>
          <w:numId w:val="27"/>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Формы и методы биологического контроля. </w:t>
      </w:r>
    </w:p>
    <w:p w:rsidR="00506543" w:rsidRPr="0031365F" w:rsidRDefault="00506543" w:rsidP="00610E4A">
      <w:pPr>
        <w:pStyle w:val="23"/>
        <w:numPr>
          <w:ilvl w:val="0"/>
          <w:numId w:val="27"/>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Уровни системы мониторинга: локальный, региональный, глобальный, импактный, фоновый и др. </w:t>
      </w:r>
    </w:p>
    <w:p w:rsidR="00610E4A" w:rsidRPr="0031365F" w:rsidRDefault="00610E4A" w:rsidP="00610E4A">
      <w:pPr>
        <w:pStyle w:val="23"/>
        <w:shd w:val="clear" w:color="auto" w:fill="auto"/>
        <w:spacing w:after="0" w:line="240" w:lineRule="auto"/>
        <w:ind w:firstLine="709"/>
        <w:jc w:val="both"/>
        <w:rPr>
          <w:rFonts w:ascii="Times New Roman" w:hAnsi="Times New Roman" w:cs="Times New Roman"/>
          <w:sz w:val="28"/>
          <w:szCs w:val="28"/>
        </w:rPr>
      </w:pPr>
    </w:p>
    <w:p w:rsidR="00506543" w:rsidRPr="0031365F" w:rsidRDefault="00506543" w:rsidP="00610E4A">
      <w:pPr>
        <w:pStyle w:val="23"/>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Классификация экологического мониторинга различных ученых: Израэля, Герасимова, Реймерса и др. Классификация систем мониторинга по факторам и источникам воздействия.</w:t>
      </w:r>
    </w:p>
    <w:p w:rsidR="00506543" w:rsidRPr="0031365F" w:rsidRDefault="00506543" w:rsidP="00610E4A">
      <w:pPr>
        <w:pStyle w:val="a3"/>
        <w:spacing w:before="0" w:beforeAutospacing="0" w:after="0" w:afterAutospacing="0"/>
        <w:ind w:firstLine="709"/>
        <w:jc w:val="both"/>
        <w:rPr>
          <w:sz w:val="28"/>
          <w:szCs w:val="28"/>
        </w:rPr>
      </w:pPr>
      <w:r w:rsidRPr="0031365F">
        <w:rPr>
          <w:rStyle w:val="a4"/>
          <w:sz w:val="28"/>
          <w:szCs w:val="28"/>
        </w:rPr>
        <w:t>Качество окружающей среды</w:t>
      </w:r>
      <w:r w:rsidRPr="0031365F">
        <w:rPr>
          <w:sz w:val="28"/>
          <w:szCs w:val="28"/>
        </w:rPr>
        <w:t xml:space="preserve"> определяется совокупностью ее параметров, которые, с одной стороны, должны соответствовать экологической нише человека, а с другой – научно-техническому прогрессу общества. Своевременная реакция на изменения в экологической системе возможна при наличии начала отсчета, т.е. тех или иных показателей данного экологического фактора. Параметры фонового состояния, по мнению академика Ю. Л. Израэля, имеют два уровня качества (минимальный и максимальный), за пределы которых посторонние воздействия не должны выводить данную систему.</w:t>
      </w:r>
    </w:p>
    <w:p w:rsidR="00506543" w:rsidRPr="0031365F" w:rsidRDefault="00506543" w:rsidP="00610E4A">
      <w:pPr>
        <w:pStyle w:val="a3"/>
        <w:spacing w:before="0" w:beforeAutospacing="0" w:after="0" w:afterAutospacing="0"/>
        <w:ind w:firstLine="709"/>
        <w:jc w:val="both"/>
        <w:rPr>
          <w:sz w:val="28"/>
          <w:szCs w:val="28"/>
        </w:rPr>
      </w:pPr>
      <w:r w:rsidRPr="0031365F">
        <w:rPr>
          <w:rStyle w:val="a4"/>
          <w:sz w:val="28"/>
          <w:szCs w:val="28"/>
        </w:rPr>
        <w:t xml:space="preserve">Предельно допустимая экологическая нагрузка </w:t>
      </w:r>
      <w:r w:rsidRPr="0031365F">
        <w:rPr>
          <w:sz w:val="28"/>
          <w:szCs w:val="28"/>
        </w:rPr>
        <w:t>(ПДЭП) установлена потому, что для нормального функционирования и устойчивости экосистем и биосферы не следует прекращать определенные экстремальные нагрузки на них. В связи с этим необходимо вести поиск критических или наиболее чувствительных звеньев в экосистемах, которые быстрее и точнее других характеризуют их состояние. Экологический мониторинг призван обеспечивать оптимальные условия жизнедеятельности различных биообъектов.</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xml:space="preserve">Под </w:t>
      </w:r>
      <w:r w:rsidRPr="0031365F">
        <w:rPr>
          <w:rStyle w:val="a4"/>
          <w:sz w:val="28"/>
          <w:szCs w:val="28"/>
        </w:rPr>
        <w:t xml:space="preserve">мониторингом </w:t>
      </w:r>
      <w:r w:rsidRPr="0031365F">
        <w:rPr>
          <w:sz w:val="28"/>
          <w:szCs w:val="28"/>
        </w:rPr>
        <w:t xml:space="preserve">понимают систему наблюдения за изменениями состояния среды, вызванными антропогенными причинами. Термин "мониторинг" (от лат. </w:t>
      </w:r>
      <w:r w:rsidRPr="0031365F">
        <w:rPr>
          <w:rStyle w:val="a4"/>
          <w:i/>
          <w:iCs/>
          <w:sz w:val="28"/>
          <w:szCs w:val="28"/>
        </w:rPr>
        <w:t>monitor</w:t>
      </w:r>
      <w:r w:rsidRPr="0031365F">
        <w:rPr>
          <w:sz w:val="28"/>
          <w:szCs w:val="28"/>
        </w:rPr>
        <w:t xml:space="preserve"> – наблюдающий или предостерегающий). </w:t>
      </w:r>
      <w:r w:rsidRPr="0031365F">
        <w:rPr>
          <w:sz w:val="28"/>
          <w:szCs w:val="28"/>
        </w:rPr>
        <w:lastRenderedPageBreak/>
        <w:t>Программа ООН по окружающей среде (ЮНЕП) определяет экологический мониторинг как систему повторных наблюдений за элементами окружающей среды в пространстве и во времени с определенными целями и в соответствии с заранее подготовленными программами.</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Экологический мониторинг включает звенья разного уровня:</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1) глобальный мониторинг – на основе международного сотрудничества;</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2) национальный мониторинг – общегосударственная система наблюдения и контроля;</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3) региональный мониторинг;</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4) локальный мониторинг, или импактный, – отдельный населенный пункт или предприятие.</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xml:space="preserve">Основные цели </w:t>
      </w:r>
      <w:r w:rsidRPr="0031365F">
        <w:rPr>
          <w:rStyle w:val="a4"/>
          <w:i/>
          <w:iCs/>
          <w:sz w:val="28"/>
          <w:szCs w:val="28"/>
        </w:rPr>
        <w:t>экологического мониторинга</w:t>
      </w:r>
      <w:r w:rsidRPr="0031365F">
        <w:rPr>
          <w:sz w:val="28"/>
          <w:szCs w:val="28"/>
        </w:rPr>
        <w:t xml:space="preserve"> состоят в обеспечении системы управления природоохранной деятельностью и экологической безопасностью своевременной и достоверной информацией, позволяющей:</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оценить показатели состояния и функциональной целостности экосистем и среды обитания человека;</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выявить причины изменения этих показателей и оценить последствия таких изменений, а также определить корректирующие меры в тех случаях, когда целевые показатели экологических условий не достигаются;</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создать предпосылки для определения мер по исправлению возникающих негативных ситуаций до того, как будет нанесен ущерб.</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Задачи экологического мониторинга:</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наблюдение за источниками антропогенного воздействия;</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наблюдение за факторами антропогенного воздействия;</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наблюдение за состоянием природной среды и происходящими в ней процессами под влиянием факторов антропогенного воздействия;</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оценка фактического состояния природной среды;</w:t>
      </w:r>
    </w:p>
    <w:p w:rsidR="00506543" w:rsidRPr="0031365F" w:rsidRDefault="00506543" w:rsidP="00610E4A">
      <w:pPr>
        <w:pStyle w:val="a3"/>
        <w:spacing w:before="0" w:beforeAutospacing="0" w:after="0" w:afterAutospacing="0"/>
        <w:ind w:firstLine="709"/>
        <w:jc w:val="both"/>
        <w:rPr>
          <w:sz w:val="28"/>
          <w:szCs w:val="28"/>
        </w:rPr>
      </w:pPr>
      <w:r w:rsidRPr="0031365F">
        <w:rPr>
          <w:sz w:val="28"/>
          <w:szCs w:val="28"/>
        </w:rPr>
        <w:t>• прогноз изменения состояния природной среды под влиянием факторов антропогенного воздействия и оценка прогнозируемого состояния природной среды.</w:t>
      </w:r>
    </w:p>
    <w:p w:rsidR="00506543" w:rsidRPr="0031365F" w:rsidRDefault="00506543"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Источником информации при проведении оценки служат данные, полученные в процессе наблюдений за окружающей средой. Потребность в наблюдениях (новой, дополнительной или контрольной информации) возникает на всех этапах оценки.</w:t>
      </w:r>
    </w:p>
    <w:p w:rsidR="00610E4A" w:rsidRPr="0031365F" w:rsidRDefault="00506543" w:rsidP="00610E4A">
      <w:pPr>
        <w:spacing w:after="0" w:line="240" w:lineRule="auto"/>
        <w:ind w:left="709"/>
        <w:rPr>
          <w:rFonts w:ascii="Times New Roman" w:hAnsi="Times New Roman" w:cs="Times New Roman"/>
          <w:sz w:val="28"/>
          <w:szCs w:val="28"/>
        </w:rPr>
      </w:pPr>
      <w:r w:rsidRPr="0031365F">
        <w:rPr>
          <w:rFonts w:ascii="Times New Roman" w:hAnsi="Times New Roman" w:cs="Times New Roman"/>
          <w:sz w:val="28"/>
          <w:szCs w:val="28"/>
          <w:u w:val="single"/>
        </w:rPr>
        <w:t>Основными задачами экологического мониторинга являются:</w:t>
      </w:r>
      <w:r w:rsidRPr="0031365F">
        <w:rPr>
          <w:rFonts w:ascii="Times New Roman" w:hAnsi="Times New Roman" w:cs="Times New Roman"/>
          <w:sz w:val="28"/>
          <w:szCs w:val="28"/>
        </w:rPr>
        <w:br/>
        <w:t xml:space="preserve">• наблюдение за источниками антропогенного воздействия; </w:t>
      </w:r>
      <w:r w:rsidRPr="0031365F">
        <w:rPr>
          <w:rFonts w:ascii="Times New Roman" w:hAnsi="Times New Roman" w:cs="Times New Roman"/>
          <w:sz w:val="28"/>
          <w:szCs w:val="28"/>
        </w:rPr>
        <w:br/>
        <w:t xml:space="preserve">• наблюдение за факторами антропогенного воздействия; </w:t>
      </w:r>
      <w:r w:rsidRPr="0031365F">
        <w:rPr>
          <w:rFonts w:ascii="Times New Roman" w:hAnsi="Times New Roman" w:cs="Times New Roman"/>
          <w:sz w:val="28"/>
          <w:szCs w:val="28"/>
        </w:rPr>
        <w:br/>
        <w:t xml:space="preserve">• наблюдение за состоянием природной среды и происходящими в ней процессами под влиянием факторов антропогенного воздействия; </w:t>
      </w:r>
      <w:r w:rsidRPr="0031365F">
        <w:rPr>
          <w:rFonts w:ascii="Times New Roman" w:hAnsi="Times New Roman" w:cs="Times New Roman"/>
          <w:sz w:val="28"/>
          <w:szCs w:val="28"/>
        </w:rPr>
        <w:br/>
        <w:t xml:space="preserve">• оценка фактического состояния природной среды; </w:t>
      </w:r>
      <w:r w:rsidRPr="0031365F">
        <w:rPr>
          <w:rFonts w:ascii="Times New Roman" w:hAnsi="Times New Roman" w:cs="Times New Roman"/>
          <w:sz w:val="28"/>
          <w:szCs w:val="28"/>
        </w:rPr>
        <w:br/>
        <w:t>• прогноз изменения состояния природной среды под влиянием факторов антропогенного воздействия и оценка прогнозирующе</w:t>
      </w:r>
      <w:r w:rsidR="00610E4A" w:rsidRPr="0031365F">
        <w:rPr>
          <w:rFonts w:ascii="Times New Roman" w:hAnsi="Times New Roman" w:cs="Times New Roman"/>
          <w:sz w:val="28"/>
          <w:szCs w:val="28"/>
        </w:rPr>
        <w:t xml:space="preserve">го состояния природной среды. </w:t>
      </w:r>
    </w:p>
    <w:p w:rsidR="00610E4A" w:rsidRPr="0031365F" w:rsidRDefault="00506543" w:rsidP="00610E4A">
      <w:pPr>
        <w:spacing w:after="0" w:line="240" w:lineRule="auto"/>
        <w:ind w:left="709"/>
        <w:rPr>
          <w:rFonts w:ascii="Times New Roman" w:hAnsi="Times New Roman" w:cs="Times New Roman"/>
          <w:sz w:val="28"/>
          <w:szCs w:val="28"/>
        </w:rPr>
      </w:pPr>
      <w:r w:rsidRPr="0031365F">
        <w:rPr>
          <w:rFonts w:ascii="Times New Roman" w:hAnsi="Times New Roman" w:cs="Times New Roman"/>
          <w:sz w:val="28"/>
          <w:szCs w:val="28"/>
        </w:rPr>
        <w:lastRenderedPageBreak/>
        <w:t xml:space="preserve">Экологические мониторинги окружающей среды </w:t>
      </w:r>
      <w:r w:rsidR="00610E4A" w:rsidRPr="0031365F">
        <w:rPr>
          <w:rFonts w:ascii="Times New Roman" w:hAnsi="Times New Roman" w:cs="Times New Roman"/>
          <w:sz w:val="28"/>
          <w:szCs w:val="28"/>
        </w:rPr>
        <w:t>могут разрабатываться на уровне</w:t>
      </w:r>
    </w:p>
    <w:p w:rsidR="00610E4A" w:rsidRPr="0031365F" w:rsidRDefault="00506543" w:rsidP="00610E4A">
      <w:pPr>
        <w:spacing w:after="0" w:line="240" w:lineRule="auto"/>
        <w:ind w:left="48"/>
        <w:rPr>
          <w:rFonts w:ascii="Times New Roman" w:hAnsi="Times New Roman" w:cs="Times New Roman"/>
          <w:sz w:val="28"/>
          <w:szCs w:val="28"/>
        </w:rPr>
      </w:pPr>
      <w:r w:rsidRPr="0031365F">
        <w:rPr>
          <w:rFonts w:ascii="Times New Roman" w:hAnsi="Times New Roman" w:cs="Times New Roman"/>
          <w:sz w:val="28"/>
          <w:szCs w:val="28"/>
        </w:rPr>
        <w:t xml:space="preserve">промышленного объекта, города, района, области, края, республики в составе федерации. </w:t>
      </w:r>
    </w:p>
    <w:p w:rsidR="004158B8" w:rsidRPr="0031365F" w:rsidRDefault="00610E4A" w:rsidP="00B654FA">
      <w:pPr>
        <w:spacing w:after="0" w:line="240" w:lineRule="auto"/>
        <w:ind w:left="48"/>
        <w:rPr>
          <w:rFonts w:ascii="Times New Roman" w:hAnsi="Times New Roman" w:cs="Times New Roman"/>
          <w:b/>
          <w:sz w:val="28"/>
          <w:szCs w:val="28"/>
        </w:rPr>
      </w:pPr>
      <w:r w:rsidRPr="0031365F">
        <w:rPr>
          <w:rFonts w:ascii="Times New Roman" w:hAnsi="Times New Roman" w:cs="Times New Roman"/>
          <w:sz w:val="28"/>
          <w:szCs w:val="28"/>
        </w:rPr>
        <w:t xml:space="preserve">            </w:t>
      </w:r>
      <w:r w:rsidR="00506543" w:rsidRPr="0031365F">
        <w:rPr>
          <w:rFonts w:ascii="Times New Roman" w:hAnsi="Times New Roman" w:cs="Times New Roman"/>
          <w:sz w:val="28"/>
          <w:szCs w:val="28"/>
        </w:rPr>
        <w:t xml:space="preserve">Глобальная система мониторинга окружающей среды - это сеть наблюдений за источниками воздействия и за состоянием биосферы охватывает уже весь земной шар. Глобальная система мониторинга окружающей среды (ГСМОС) была создана совместными усилиями мирового сообщества (основные положения и цели программы были сформулированы в 1974 году на Первом межправительственном совещании по мониторингу). Первоочередной задачей была признана организация мониторинга загрязнения окружающей природной среды и вызывающих его факторов воздействия. </w:t>
      </w:r>
      <w:r w:rsidR="00506543" w:rsidRPr="0031365F">
        <w:rPr>
          <w:rFonts w:ascii="Times New Roman" w:hAnsi="Times New Roman" w:cs="Times New Roman"/>
          <w:sz w:val="28"/>
          <w:szCs w:val="28"/>
        </w:rPr>
        <w:br/>
      </w:r>
      <w:r w:rsidR="00506543" w:rsidRPr="0031365F">
        <w:rPr>
          <w:rFonts w:ascii="Times New Roman" w:hAnsi="Times New Roman" w:cs="Times New Roman"/>
          <w:sz w:val="28"/>
          <w:szCs w:val="28"/>
        </w:rPr>
        <w:br/>
      </w:r>
      <w:r w:rsidR="00B654FA">
        <w:rPr>
          <w:rFonts w:ascii="Times New Roman" w:hAnsi="Times New Roman" w:cs="Times New Roman"/>
          <w:b/>
          <w:sz w:val="28"/>
          <w:szCs w:val="28"/>
        </w:rPr>
        <w:t xml:space="preserve">         </w:t>
      </w:r>
      <w:r w:rsidR="004158B8" w:rsidRPr="0031365F">
        <w:rPr>
          <w:rFonts w:ascii="Times New Roman" w:hAnsi="Times New Roman" w:cs="Times New Roman"/>
          <w:b/>
          <w:sz w:val="28"/>
          <w:szCs w:val="28"/>
        </w:rPr>
        <w:t>Контрольные вопросы:</w:t>
      </w:r>
    </w:p>
    <w:p w:rsidR="00C2792D" w:rsidRPr="0031365F" w:rsidRDefault="00C2792D"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1.Качество окружающей среды</w:t>
      </w:r>
    </w:p>
    <w:p w:rsidR="00C2792D" w:rsidRPr="0031365F" w:rsidRDefault="00C2792D"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2. Глобальная система мониторинга окружающей среды</w:t>
      </w:r>
    </w:p>
    <w:p w:rsidR="004158B8" w:rsidRPr="0031365F" w:rsidRDefault="004158B8" w:rsidP="00610E4A">
      <w:pPr>
        <w:spacing w:after="0" w:line="240" w:lineRule="auto"/>
        <w:ind w:firstLine="709"/>
        <w:jc w:val="both"/>
        <w:rPr>
          <w:rStyle w:val="a4"/>
          <w:rFonts w:ascii="Times New Roman" w:hAnsi="Times New Roman" w:cs="Times New Roman"/>
          <w:b w:val="0"/>
          <w:sz w:val="28"/>
          <w:szCs w:val="28"/>
        </w:rPr>
      </w:pPr>
    </w:p>
    <w:p w:rsidR="004158B8" w:rsidRPr="0031365F" w:rsidRDefault="004158B8" w:rsidP="00610E4A">
      <w:pPr>
        <w:spacing w:after="0" w:line="240" w:lineRule="auto"/>
        <w:ind w:firstLine="709"/>
        <w:jc w:val="both"/>
        <w:rPr>
          <w:rFonts w:ascii="Times New Roman" w:hAnsi="Times New Roman" w:cs="Times New Roman"/>
          <w:b/>
          <w:sz w:val="28"/>
          <w:szCs w:val="28"/>
        </w:rPr>
      </w:pPr>
    </w:p>
    <w:p w:rsidR="008E64A5" w:rsidRPr="0031365F" w:rsidRDefault="00610E4A"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8E64A5" w:rsidRPr="0031365F">
        <w:rPr>
          <w:rFonts w:ascii="Times New Roman" w:hAnsi="Times New Roman" w:cs="Times New Roman"/>
          <w:sz w:val="28"/>
          <w:szCs w:val="28"/>
        </w:rPr>
        <w:t>7. Мониторинг воздействия на окружающую среду. Мониторинг изменений состояния окружающей среды</w:t>
      </w:r>
    </w:p>
    <w:p w:rsidR="008E64A5" w:rsidRPr="0031365F" w:rsidRDefault="008E64A5" w:rsidP="00610E4A">
      <w:pPr>
        <w:pStyle w:val="23"/>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Мониторинг воздействия на окружающую среду. </w:t>
      </w:r>
    </w:p>
    <w:p w:rsidR="008E64A5" w:rsidRPr="0031365F" w:rsidRDefault="008E64A5" w:rsidP="00610E4A">
      <w:pPr>
        <w:pStyle w:val="23"/>
        <w:numPr>
          <w:ilvl w:val="0"/>
          <w:numId w:val="2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Основные источники воздействия на ОС, источники, загрязняющие природные среды. </w:t>
      </w:r>
    </w:p>
    <w:p w:rsidR="008E64A5" w:rsidRPr="0031365F" w:rsidRDefault="008E64A5" w:rsidP="00610E4A">
      <w:pPr>
        <w:pStyle w:val="23"/>
        <w:numPr>
          <w:ilvl w:val="0"/>
          <w:numId w:val="2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Токсичность, ее степень и эффект. </w:t>
      </w:r>
    </w:p>
    <w:p w:rsidR="008E64A5" w:rsidRPr="0031365F" w:rsidRDefault="008E64A5" w:rsidP="00610E4A">
      <w:pPr>
        <w:pStyle w:val="23"/>
        <w:numPr>
          <w:ilvl w:val="0"/>
          <w:numId w:val="2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Нормативы качества природной среды. ПДК, ПДВ, ПДУ и т. п. Сбросы и выбросы загрязняющих веществ. </w:t>
      </w:r>
    </w:p>
    <w:p w:rsidR="008E64A5" w:rsidRPr="0031365F" w:rsidRDefault="008E64A5" w:rsidP="00610E4A">
      <w:pPr>
        <w:pStyle w:val="23"/>
        <w:numPr>
          <w:ilvl w:val="0"/>
          <w:numId w:val="2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Нормирование в области радиационной безопасности.</w:t>
      </w:r>
    </w:p>
    <w:p w:rsidR="008E64A5" w:rsidRPr="0031365F" w:rsidRDefault="008E64A5" w:rsidP="00610E4A">
      <w:pPr>
        <w:spacing w:after="0" w:line="240" w:lineRule="auto"/>
        <w:ind w:firstLine="709"/>
        <w:jc w:val="both"/>
        <w:rPr>
          <w:rFonts w:ascii="Times New Roman" w:hAnsi="Times New Roman" w:cs="Times New Roman"/>
          <w:sz w:val="28"/>
          <w:szCs w:val="28"/>
        </w:rPr>
      </w:pP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lang w:eastAsia="ru-RU"/>
        </w:rPr>
        <w:t>Загрязнение окружающей среды (ОС).</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Загрязнение ОС - это поступление в природную среду веществ в твёрдом, жидком и газообразном состояниях, различных видов энергии в количествах и концентрациях, превышающих естественный для живых организмов уровень.</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Существует ряд подходов классификации загрязнений.</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По происхождению:</w:t>
      </w:r>
    </w:p>
    <w:p w:rsidR="008E64A5" w:rsidRPr="0031365F" w:rsidRDefault="008E64A5" w:rsidP="00610E4A">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Природные загрязнения представляют собой загрязнения ОС, возникающие в результате естественных природных процессов. (наводнения, землетрясения, извержения вулканов, сели, космическая пыль и т.д.)</w:t>
      </w:r>
    </w:p>
    <w:p w:rsidR="008E64A5" w:rsidRPr="0031365F" w:rsidRDefault="008E64A5" w:rsidP="00610E4A">
      <w:pPr>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Антропогенные загрязнения - это загрязнения вызванные деятельностью человека (заводы, фабрики, автомобили и т.д.)</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(все далее рассматриваемые загрязнения являются антропогенными по происхождению)</w:t>
      </w:r>
    </w:p>
    <w:p w:rsidR="00694313" w:rsidRDefault="00694313" w:rsidP="00610E4A">
      <w:pPr>
        <w:spacing w:after="0" w:line="240" w:lineRule="auto"/>
        <w:ind w:firstLine="709"/>
        <w:jc w:val="both"/>
        <w:rPr>
          <w:rFonts w:ascii="Times New Roman" w:eastAsia="Times New Roman" w:hAnsi="Times New Roman" w:cs="Times New Roman"/>
          <w:b/>
          <w:bCs/>
          <w:sz w:val="28"/>
          <w:szCs w:val="28"/>
          <w:lang w:eastAsia="ru-RU"/>
        </w:rPr>
      </w:pP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lastRenderedPageBreak/>
        <w:t xml:space="preserve">По объектам загрязнения различают: </w:t>
      </w:r>
    </w:p>
    <w:p w:rsidR="008E64A5" w:rsidRPr="0031365F" w:rsidRDefault="008E64A5" w:rsidP="00610E4A">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вода </w:t>
      </w:r>
    </w:p>
    <w:p w:rsidR="008E64A5" w:rsidRPr="0031365F" w:rsidRDefault="008E64A5" w:rsidP="00610E4A">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почва</w:t>
      </w:r>
    </w:p>
    <w:p w:rsidR="008E64A5" w:rsidRPr="0031365F" w:rsidRDefault="008E64A5" w:rsidP="00610E4A">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атмосфера</w:t>
      </w:r>
    </w:p>
    <w:p w:rsidR="008E64A5" w:rsidRPr="0031365F" w:rsidRDefault="008E64A5" w:rsidP="00610E4A">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ландшафт.</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 xml:space="preserve">По продолжительности: </w:t>
      </w:r>
    </w:p>
    <w:p w:rsidR="008E64A5" w:rsidRPr="0031365F" w:rsidRDefault="008E64A5" w:rsidP="00610E4A">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временные (осуществляются в течении определённого периода времени)</w:t>
      </w:r>
    </w:p>
    <w:p w:rsidR="008E64A5" w:rsidRPr="0031365F" w:rsidRDefault="008E64A5" w:rsidP="00610E4A">
      <w:pPr>
        <w:numPr>
          <w:ilvl w:val="0"/>
          <w:numId w:val="6"/>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постоянные (осуществляются в течении длительного непрерывного времени 5-100 лет, например Чернобыль)</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 xml:space="preserve">По масштабу распространения: </w:t>
      </w:r>
    </w:p>
    <w:p w:rsidR="008E64A5" w:rsidRPr="0031365F" w:rsidRDefault="008E64A5" w:rsidP="00610E4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локальные загрязнения - это загрязнения на небольшой территории (завод, город).</w:t>
      </w:r>
    </w:p>
    <w:p w:rsidR="008E64A5" w:rsidRPr="0031365F" w:rsidRDefault="008E64A5" w:rsidP="00610E4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региональные загрязнения - это загрязнения в масштабах области или нескольких областей.</w:t>
      </w:r>
    </w:p>
    <w:p w:rsidR="008E64A5" w:rsidRPr="0031365F" w:rsidRDefault="008E64A5" w:rsidP="00610E4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трансграничные загрязнения - это загрязнения в масштабах нескольких государств (реки, воздух).</w:t>
      </w:r>
    </w:p>
    <w:p w:rsidR="008E64A5" w:rsidRPr="0031365F" w:rsidRDefault="008E64A5" w:rsidP="00610E4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глобальные загрязнения - это загрязнения в масштабе планеты.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По видам загрязнений</w:t>
      </w:r>
    </w:p>
    <w:p w:rsidR="008E64A5" w:rsidRPr="0031365F" w:rsidRDefault="008E64A5" w:rsidP="00610E4A">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химическое загрязнение ОС</w:t>
      </w:r>
      <w:r w:rsidRPr="0031365F">
        <w:rPr>
          <w:rFonts w:ascii="Times New Roman" w:eastAsia="Times New Roman" w:hAnsi="Times New Roman" w:cs="Times New Roman"/>
          <w:sz w:val="28"/>
          <w:szCs w:val="28"/>
          <w:lang w:eastAsia="ru-RU"/>
        </w:rPr>
        <w:t xml:space="preserve"> (формируется в результате изменения естественных свойств ОС при поступлении в неё химических веществ несвойственных ОС или же в концентрациях, превышающих естественные нормы).</w:t>
      </w:r>
    </w:p>
    <w:p w:rsidR="008E64A5" w:rsidRPr="0031365F" w:rsidRDefault="008E64A5" w:rsidP="00610E4A">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биологическое загрязнение</w:t>
      </w:r>
      <w:r w:rsidRPr="0031365F">
        <w:rPr>
          <w:rFonts w:ascii="Times New Roman" w:eastAsia="Times New Roman" w:hAnsi="Times New Roman" w:cs="Times New Roman"/>
          <w:sz w:val="28"/>
          <w:szCs w:val="28"/>
          <w:lang w:eastAsia="ru-RU"/>
        </w:rPr>
        <w:t xml:space="preserve"> (это появление в экосистеме не характерных для неё видов живых организмов, негативно влияющих на здоровье человека и его хозяйственную деятельность).</w:t>
      </w:r>
    </w:p>
    <w:p w:rsidR="008E64A5" w:rsidRPr="0031365F" w:rsidRDefault="008E64A5" w:rsidP="00610E4A">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физическое загрязнение</w:t>
      </w:r>
      <w:r w:rsidRPr="0031365F">
        <w:rPr>
          <w:rFonts w:ascii="Times New Roman" w:eastAsia="Times New Roman" w:hAnsi="Times New Roman" w:cs="Times New Roman"/>
          <w:sz w:val="28"/>
          <w:szCs w:val="28"/>
          <w:lang w:eastAsia="ru-RU"/>
        </w:rPr>
        <w:t xml:space="preserve"> (это проявления в отклонениях от норм в температурно-энергетических, волновых, радиационных и других физических свойств). </w:t>
      </w:r>
    </w:p>
    <w:p w:rsidR="008E64A5" w:rsidRPr="0031365F" w:rsidRDefault="008E64A5" w:rsidP="00610E4A">
      <w:pPr>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механическое</w:t>
      </w:r>
      <w:r w:rsidRPr="0031365F">
        <w:rPr>
          <w:rFonts w:ascii="Times New Roman" w:eastAsia="Times New Roman" w:hAnsi="Times New Roman" w:cs="Times New Roman"/>
          <w:sz w:val="28"/>
          <w:szCs w:val="28"/>
          <w:lang w:eastAsia="ru-RU"/>
        </w:rPr>
        <w:t xml:space="preserve"> (это загрязнение относительно инертными в физико-химическом отношении бытовыми и производственными отходами-например древесина, бумага).</w:t>
      </w:r>
    </w:p>
    <w:p w:rsidR="008E64A5" w:rsidRPr="0031365F" w:rsidRDefault="008E64A5" w:rsidP="00610E4A">
      <w:pPr>
        <w:spacing w:after="0" w:line="240" w:lineRule="auto"/>
        <w:ind w:firstLine="709"/>
        <w:jc w:val="both"/>
        <w:rPr>
          <w:rFonts w:ascii="Times New Roman" w:eastAsia="Times New Roman" w:hAnsi="Times New Roman" w:cs="Times New Roman"/>
          <w:b/>
          <w:sz w:val="28"/>
          <w:szCs w:val="28"/>
          <w:lang w:eastAsia="ru-RU"/>
        </w:rPr>
      </w:pPr>
      <w:r w:rsidRPr="0031365F">
        <w:rPr>
          <w:rFonts w:ascii="Times New Roman" w:eastAsia="Times New Roman" w:hAnsi="Times New Roman" w:cs="Times New Roman"/>
          <w:b/>
          <w:bCs/>
          <w:sz w:val="28"/>
          <w:szCs w:val="28"/>
          <w:lang w:eastAsia="ru-RU"/>
        </w:rPr>
        <w:t>Химическое загрязнение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Включает минеральные и органические вещества. Различают разрушаемые и стойкие химические загрязнители. Последние особо опасны, так как могут накапливаться в биосфере. Наличие стойких загрязнителей объясняется тем, что человек синтезировал новые вещества и даже классы веществ, которые ранее отсутствовали в биосфере, а следовательно, в природе отсутствуют естественные пути утилизации этих веществ. </w:t>
      </w:r>
      <w:r w:rsidRPr="0031365F">
        <w:rPr>
          <w:rFonts w:ascii="Times New Roman" w:eastAsia="Times New Roman" w:hAnsi="Times New Roman" w:cs="Times New Roman"/>
          <w:i/>
          <w:iCs/>
          <w:sz w:val="28"/>
          <w:szCs w:val="28"/>
          <w:lang w:eastAsia="ru-RU"/>
        </w:rPr>
        <w:t>Примером чрезвычайно стойкого загрязнителя является инсектицид ДДТ: не смотря на то, что его не применяют уже несколько десятков лет, ДДТ обнаруживает в крови животных, обитающих в самых удаленных уголках земного шара, где этот ядохимикат никогда не применялся.</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Среди химических загрязнителей выделяют следующие.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Ксенобиотики - вещества, чужеродные по отношению к живым организмам и не входящие в естественные биогеохимические циклы.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Экотоксиканты - ядовитые вещества антропогенного происхождения, вызывающие серьезные нарушения в структурах экосистем.</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Суперэкотоксиканты (СЭТ)- вещества, обладающие в чрезвычайно малых дозах мощным токсическим действием. Для СЭТ фактические теряет смысл введение ПДК. К тому же, они сильно повышают чувствительность живых организмов к другим, менее сильным загрязнителям.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Загрязняющие вещества, подвергаясь комплексному воздействию различных факторов среды, трансформируются, в результате чего их токсичность может изменяться. Примеры трансформации загрязнителей: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а) Гербицид симазин окисляется в канцерогенное для млекопитающих вещество</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б) Восстановление тетрахлорметана в печени млекопитающих с образованием свободных радикалов, которые повреждают печень</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Образование намного более токсичной диметилртути (по сравнению с металлической ртутью) после прохождения по цепям питания.</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Примеры наиболее распространенных химических загрязнителей.</w:t>
      </w:r>
    </w:p>
    <w:p w:rsidR="008E64A5" w:rsidRPr="0031365F" w:rsidRDefault="004C2BCB"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тяжелые металлы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Тяжелый металл (т.м.) - металл с плотностью 8 тыс. кг/м3 и более (кроме благородных и редких). К т.м. относятся: свинец, медь, цинк, никель, кадмий, кобальт, сурьма, олово, висмут, ртуть.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Часть техногенных выбросов т.м., поступающих в атмосферу в виде тонких аэрозолей, переносится на значительные расстояния и приводит к глобальному загрязнению. Основной поставщик - предприятия цветной металлургии. Для таких предприятий характерно наличие 5 км- зоны максимальных концентраций т.м. и 20-50 км зоны повышенных концентраций. Сильное загрязнение свинцом и другими тяжелыми металлами наблюдается вокруг автострад.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Растения могут накапливать тяжелые металлы, являясь промежуточным звеном в цепи почва -&gt; растение -&gt; животное -&gt; человек (или минуя животных). Однако растения не повторяют химических состав почвы, так как способны к избирательному поглощению. Главным показателем здесь является коэффициент биологического поглощения - отношение содержания элемента в золе растения к концентрации в почве. Медь накапливают растения семейства гвоздичные, кобальт - перцы, цинк поглощают карликовые березы и лишайники и т.д.</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Тяжелые металлы являются ядами. Механизмы их токсического действия различны. Многие металлы при определенных концентрациях ингибируют действие ферментов (медь, ртуть). Некоторые металлы образуют хелатоподобные комплексы с обычными метаболитами, нарушая обмен веществ (железо). Другие металлы повреждают клеточные мембраны, изменяя их проницаемость и другие свойства. Некоторые металлы </w:t>
      </w:r>
      <w:r w:rsidRPr="0031365F">
        <w:rPr>
          <w:rFonts w:ascii="Times New Roman" w:eastAsia="Times New Roman" w:hAnsi="Times New Roman" w:cs="Times New Roman"/>
          <w:sz w:val="28"/>
          <w:szCs w:val="28"/>
          <w:lang w:eastAsia="ru-RU"/>
        </w:rPr>
        <w:lastRenderedPageBreak/>
        <w:t xml:space="preserve">конкурируют с необходимыми организму элементами (Sr-90 может замещать в организме Ca, Cs-137 - калий, кадмий может замещать цигк.).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Пестициды поступают в биосферу путем непосредственного внесения, с протравленными семенами, отмирающими частями растений, трупами насекомых, мигрируют в почве и водах. Особую опасность представляют стойкие и кумулятивные (т.е. накапливающиеся в экосистемах) пестициды, которые обнаруживаются спустя десятки лет после применения.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Даже при низких концентрациях в воде пестициды опасны из-за способности некоторых организмов накапливать эти вещества в своих тканях. Так, если процесс концентрирования (биологического усиления) хлорпроизводных углеводородов повторяется на нескольких трофических уровнях (планктон - мальки - моллюски - более крупные организмы), то в конце их концентрация может оказаться очень высокой.</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результате накопления пестицидов уменьшается численность популяций некоторых видов рыб. Отмечены многочисленные случаи массовой гибели птиц и насекомых в местах интенсивного использования пестицидов. Выявлены такие негативные аспекты воздействия пестицидов на биологические объекты как мутагенный, канцерогенный, аллергенный</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Общетоксическое действие высоких доз тяжелых металлов на человека приводит к поражению или изменению деятельности нервной системы, органов кроветворения, эндокринной системы. Некоторые загрязняющие вещества, помимо общетоксического действия, обладают канцерогенным эффектом. Специфическое канцерогенное действие выявлено у следующих веществ: мышьяка, кобальта, кадмия, хрома (VI), некоторых полициклических ароматических углеводородов (например, бенз(а)пирен), у некоторых пестицидов.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p>
    <w:tbl>
      <w:tblPr>
        <w:tblW w:w="975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727"/>
        <w:gridCol w:w="3411"/>
        <w:gridCol w:w="4612"/>
      </w:tblGrid>
      <w:tr w:rsidR="008E64A5" w:rsidRPr="00B654FA" w:rsidTr="008E64A5">
        <w:trPr>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Вещество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Основные источники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Основные объекты и характер воздействия </w:t>
            </w:r>
          </w:p>
        </w:tc>
      </w:tr>
      <w:tr w:rsidR="008E64A5" w:rsidRPr="00B654FA" w:rsidTr="008E64A5">
        <w:trPr>
          <w:trHeight w:val="390"/>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Ртуть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Сжигание органического топлива. Производство хлора, пластмасс, бумаги, соды. Электролиз, обработка руд, амальгамирование. Свалки: термометры, ртутные лампы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Медленное отравление почв и пресноводных водоемов. Поражение нервной системы и почек с летальным исходом. Особо опасно образование метилртутных соединений в пресной воде от сбросов и атмосферных выпадений </w:t>
            </w:r>
          </w:p>
        </w:tc>
      </w:tr>
      <w:tr w:rsidR="008E64A5" w:rsidRPr="00B654FA" w:rsidTr="008E64A5">
        <w:trPr>
          <w:trHeight w:val="75"/>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Свинец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Цветная металлургия, автотранспорт, свалки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Поражение нервной системы, печени и кроветворных органов, обогащение и на-копление в пищевых цепях </w:t>
            </w:r>
          </w:p>
        </w:tc>
      </w:tr>
      <w:tr w:rsidR="008E64A5" w:rsidRPr="00B654FA" w:rsidTr="008E64A5">
        <w:trPr>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Кадмий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Цветная металлургия, свалки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Канцерогенез </w:t>
            </w:r>
          </w:p>
        </w:tc>
      </w:tr>
      <w:tr w:rsidR="008E64A5" w:rsidRPr="00B654FA" w:rsidTr="008E64A5">
        <w:trPr>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Мышьяк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Цветная металлургия, свалки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Особо ядовит в соединениях </w:t>
            </w:r>
          </w:p>
        </w:tc>
      </w:tr>
      <w:tr w:rsidR="008E64A5" w:rsidRPr="00B654FA" w:rsidTr="008E64A5">
        <w:trPr>
          <w:trHeight w:val="60"/>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Удобрения, пестициды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Производство, транспортировка, хранение и </w:t>
            </w:r>
            <w:r w:rsidRPr="00B654FA">
              <w:rPr>
                <w:rFonts w:ascii="Times New Roman" w:eastAsia="Times New Roman" w:hAnsi="Times New Roman" w:cs="Times New Roman"/>
                <w:sz w:val="24"/>
                <w:szCs w:val="24"/>
                <w:lang w:eastAsia="ru-RU"/>
              </w:rPr>
              <w:lastRenderedPageBreak/>
              <w:t xml:space="preserve">применение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lastRenderedPageBreak/>
              <w:t xml:space="preserve">Отравление людей и животных непосредственно и по пищевым цепям с </w:t>
            </w:r>
            <w:r w:rsidRPr="00B654FA">
              <w:rPr>
                <w:rFonts w:ascii="Times New Roman" w:eastAsia="Times New Roman" w:hAnsi="Times New Roman" w:cs="Times New Roman"/>
                <w:sz w:val="24"/>
                <w:szCs w:val="24"/>
                <w:lang w:eastAsia="ru-RU"/>
              </w:rPr>
              <w:lastRenderedPageBreak/>
              <w:t xml:space="preserve">тяжелыми генетическими последствиями </w:t>
            </w:r>
          </w:p>
        </w:tc>
      </w:tr>
      <w:tr w:rsidR="008E64A5" w:rsidRPr="00B654FA" w:rsidTr="008E64A5">
        <w:trPr>
          <w:trHeight w:val="75"/>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lastRenderedPageBreak/>
              <w:t xml:space="preserve">Окислы серы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Тепловая энергетика, металлургия, нефтехимия и т. д.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Закисление почв и водоемов, деградация и гибель лесов, респираторное воздействие на людей, коррозия металлов </w:t>
            </w:r>
          </w:p>
        </w:tc>
      </w:tr>
      <w:tr w:rsidR="008E64A5" w:rsidRPr="00B654FA" w:rsidTr="008E64A5">
        <w:trPr>
          <w:trHeight w:val="195"/>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Окислы азота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Автотранспорт, тепловая энергетика, металлургия и другие высокотемпературные процессы и технологии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Закисление почв и водоемов, образование озонового смога. При попадании в организм человека с пищей превращаются в нитрозамины - сильнейшие канцерогены </w:t>
            </w:r>
          </w:p>
        </w:tc>
      </w:tr>
      <w:tr w:rsidR="008E64A5" w:rsidRPr="00B654FA" w:rsidTr="008E64A5">
        <w:trPr>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Аммиак и аммо-ний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Аммонийные удобрения, животноводство, нечистоты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Эвтрофикация водоѐмов, респираторное воздействие на людей </w:t>
            </w:r>
          </w:p>
        </w:tc>
      </w:tr>
      <w:tr w:rsidR="008E64A5" w:rsidRPr="00B654FA" w:rsidTr="008E64A5">
        <w:trPr>
          <w:trHeight w:val="90"/>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Пыль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Тепловая энергетика, металлургия, карьеры и терриконы, производство цемента, эрозия почв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Респираторное воздействие на людей, угнетение растительности, повышенный износ техники </w:t>
            </w:r>
          </w:p>
        </w:tc>
      </w:tr>
      <w:tr w:rsidR="008E64A5" w:rsidRPr="00B654FA" w:rsidTr="008E64A5">
        <w:trPr>
          <w:trHeight w:val="60"/>
          <w:tblCellSpacing w:w="0" w:type="dxa"/>
        </w:trPr>
        <w:tc>
          <w:tcPr>
            <w:tcW w:w="159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Диоксины и дру-гие органические вещества </w:t>
            </w:r>
          </w:p>
        </w:tc>
        <w:tc>
          <w:tcPr>
            <w:tcW w:w="3195"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Химическое и биохимическое производство, аварии на химических и электротехнических установках </w:t>
            </w:r>
          </w:p>
        </w:tc>
        <w:tc>
          <w:tcPr>
            <w:tcW w:w="4320" w:type="dxa"/>
            <w:hideMark/>
          </w:tcPr>
          <w:p w:rsidR="008E64A5" w:rsidRPr="00B654FA" w:rsidRDefault="008E64A5" w:rsidP="00610E4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Особо опасные и опасные ядовитые вещества </w:t>
            </w:r>
          </w:p>
        </w:tc>
      </w:tr>
    </w:tbl>
    <w:p w:rsidR="004158B8" w:rsidRPr="0031365F" w:rsidRDefault="004158B8" w:rsidP="00610E4A">
      <w:pPr>
        <w:spacing w:after="0" w:line="240" w:lineRule="auto"/>
        <w:ind w:firstLine="709"/>
        <w:jc w:val="both"/>
        <w:rPr>
          <w:rFonts w:ascii="Times New Roman" w:eastAsia="Times New Roman" w:hAnsi="Times New Roman" w:cs="Times New Roman"/>
          <w:b/>
          <w:bCs/>
          <w:sz w:val="28"/>
          <w:szCs w:val="28"/>
          <w:lang w:eastAsia="ru-RU"/>
        </w:rPr>
      </w:pP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lang w:eastAsia="ru-RU"/>
        </w:rPr>
        <w:t>Виды физического загрязнения.</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 xml:space="preserve">Тепловое </w:t>
      </w:r>
      <w:r w:rsidRPr="0031365F">
        <w:rPr>
          <w:rFonts w:ascii="Times New Roman" w:eastAsia="Times New Roman" w:hAnsi="Times New Roman" w:cs="Times New Roman"/>
          <w:sz w:val="28"/>
          <w:szCs w:val="28"/>
          <w:lang w:eastAsia="ru-RU"/>
        </w:rPr>
        <w:t>- характеризуется постоянным или периодическим повышением температуры ОС выше естественного уровня. (например – сброс в водоем вод от турбин тепловых электростанций</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 xml:space="preserve">Световое </w:t>
      </w:r>
      <w:r w:rsidRPr="0031365F">
        <w:rPr>
          <w:rFonts w:ascii="Times New Roman" w:eastAsia="Times New Roman" w:hAnsi="Times New Roman" w:cs="Times New Roman"/>
          <w:sz w:val="28"/>
          <w:szCs w:val="28"/>
          <w:lang w:eastAsia="ru-RU"/>
        </w:rPr>
        <w:t>- связано с периодическим или продолжительным превышением уровня естественной освещённости местности, за счёт электричества.</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Шумовое</w:t>
      </w:r>
      <w:r w:rsidRPr="0031365F">
        <w:rPr>
          <w:rFonts w:ascii="Times New Roman" w:eastAsia="Times New Roman" w:hAnsi="Times New Roman" w:cs="Times New Roman"/>
          <w:sz w:val="28"/>
          <w:szCs w:val="28"/>
          <w:lang w:eastAsia="ru-RU"/>
        </w:rPr>
        <w:t xml:space="preserve"> - характеризуется превышением естественного шумового фона, что приводит к утомляемости человека, стрессовому состоянию, развитию нервно-психических заболеваний. Главным источником шумового загрязнения являются транспортные средства — автомобили, железнодорожные поезда и самолёты. Наибольшее раздражение вызывает шум в диапазоне частот 3000-5000Гц. При шуме на уровне более110 дБ у человека возникает звуковое опьянение, по субъективным ощущениям аналогичное алкогольному или наркотическому.</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Радиоактивное</w:t>
      </w:r>
      <w:r w:rsidRPr="0031365F">
        <w:rPr>
          <w:rFonts w:ascii="Times New Roman" w:eastAsia="Times New Roman" w:hAnsi="Times New Roman" w:cs="Times New Roman"/>
          <w:sz w:val="28"/>
          <w:szCs w:val="28"/>
          <w:lang w:eastAsia="ru-RU"/>
        </w:rPr>
        <w:t xml:space="preserve"> - характеризуется увеличением в ОС радиоактивных элементов и веществ. Радиоактивные нуклиды - это ядра нестабильных химических элементов,испускающие заряженные частицы и коротковолновые электромагнитные излучения.Именно эти частицы и излучения,попадая в организм человеку разрушают клетки, вследствие чего могут возникнуть различные болезни, в том числе и лучевая.</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lastRenderedPageBreak/>
        <w:t>Электромагнитное</w:t>
      </w:r>
      <w:r w:rsidRPr="0031365F">
        <w:rPr>
          <w:rFonts w:ascii="Times New Roman" w:eastAsia="Times New Roman" w:hAnsi="Times New Roman" w:cs="Times New Roman"/>
          <w:sz w:val="28"/>
          <w:szCs w:val="28"/>
          <w:lang w:eastAsia="ru-RU"/>
        </w:rPr>
        <w:t xml:space="preserve"> - данный вид загрязнений связан с нарушением электромагнитных свойств ОС. Основные источники загрязнения - это линии электропередач, теле и радиоустановки.</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Биологическое загрязнение.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Выделяют: </w:t>
      </w:r>
    </w:p>
    <w:p w:rsidR="008E64A5" w:rsidRPr="0031365F" w:rsidRDefault="008E64A5" w:rsidP="00610E4A">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загрязнение микробиологическое (микробное)</w:t>
      </w:r>
      <w:r w:rsidRPr="0031365F">
        <w:rPr>
          <w:rFonts w:ascii="Times New Roman" w:eastAsia="Times New Roman" w:hAnsi="Times New Roman" w:cs="Times New Roman"/>
          <w:sz w:val="28"/>
          <w:szCs w:val="28"/>
          <w:lang w:eastAsia="ru-RU"/>
        </w:rPr>
        <w:t xml:space="preserve"> - появление необычно большого количества микроорганизмов, связанное с массовым их размножением на антропогенных субстратах или средах, изменённых в ходе хозяйственной деятельности человека.</w:t>
      </w:r>
    </w:p>
    <w:p w:rsidR="008E64A5" w:rsidRPr="0031365F" w:rsidRDefault="008E64A5" w:rsidP="00610E4A">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биотическое загрязнение</w:t>
      </w:r>
      <w:r w:rsidRPr="0031365F">
        <w:rPr>
          <w:rFonts w:ascii="Times New Roman" w:eastAsia="Times New Roman" w:hAnsi="Times New Roman" w:cs="Times New Roman"/>
          <w:sz w:val="28"/>
          <w:szCs w:val="28"/>
          <w:lang w:eastAsia="ru-RU"/>
        </w:rPr>
        <w:t xml:space="preserve"> - это превышение биогенов в ОС, основные источники загрязнения - это смыв в водоёмы минеральных и органических удобрений, накопление в ОС нечистот, отмерших организмов, поступление искусственно синтезированных органических веществ.</w:t>
      </w:r>
    </w:p>
    <w:p w:rsidR="008E64A5" w:rsidRPr="0031365F" w:rsidRDefault="008E64A5" w:rsidP="00610E4A">
      <w:pPr>
        <w:numPr>
          <w:ilvl w:val="0"/>
          <w:numId w:val="9"/>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По мнению ряда авторов к биологическому загрязнению окружающей среды можно также отнести такой вид человеческой деятельности как </w:t>
      </w:r>
      <w:r w:rsidRPr="0031365F">
        <w:rPr>
          <w:rFonts w:ascii="Times New Roman" w:eastAsia="Times New Roman" w:hAnsi="Times New Roman" w:cs="Times New Roman"/>
          <w:sz w:val="28"/>
          <w:szCs w:val="28"/>
          <w:u w:val="single"/>
          <w:lang w:eastAsia="ru-RU"/>
        </w:rPr>
        <w:t>генетическая инженерия (генная инженерия)</w:t>
      </w:r>
      <w:r w:rsidRPr="0031365F">
        <w:rPr>
          <w:rFonts w:ascii="Times New Roman" w:eastAsia="Times New Roman" w:hAnsi="Times New Roman" w:cs="Times New Roman"/>
          <w:sz w:val="28"/>
          <w:szCs w:val="28"/>
          <w:lang w:eastAsia="ru-RU"/>
        </w:rPr>
        <w:t xml:space="preserve"> - совокупность приёмов, методов и технологий получения рекомбинантных РНК и ДНК, выделения генов из организма (клеток), осуществления манипуляций с генами и введения их в другие организмы.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Классификация отходов</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Рост производства, увеличение количества предприятий, транспорта способствует увеличению отходов, которые делятся на производственные и бытовые. В настоящее время только небольшая часть производственных отходов перерабатывается, а бытовые практически не используются.</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По происхождению:</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-отходы производства (промышленные отходы)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Промышленные отходы</w:t>
      </w:r>
      <w:r w:rsidRPr="0031365F">
        <w:rPr>
          <w:rFonts w:ascii="Times New Roman" w:eastAsia="Times New Roman" w:hAnsi="Times New Roman" w:cs="Times New Roman"/>
          <w:sz w:val="28"/>
          <w:szCs w:val="28"/>
          <w:lang w:eastAsia="ru-RU"/>
        </w:rPr>
        <w:t xml:space="preserve"> — твердые отходы, полученные в результате жизнедеятельности производства (не использованные остатки сырья, возникающие в ходе технологических процессов).</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Отходы, не используемые в рамках данного производства, но применяемые в других производствах, являются вторичным сырьём.</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-строительные отходы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Строительные отходы</w:t>
      </w:r>
      <w:r w:rsidRPr="0031365F">
        <w:rPr>
          <w:rFonts w:ascii="Times New Roman" w:eastAsia="Times New Roman" w:hAnsi="Times New Roman" w:cs="Times New Roman"/>
          <w:sz w:val="28"/>
          <w:szCs w:val="28"/>
          <w:lang w:eastAsia="ru-RU"/>
        </w:rPr>
        <w:t xml:space="preserve"> — образуются в результате строительно-монтажных работ, работ по ремонту зданий, сооружений дорожной инфраструктуры, а также при их сносе. Состоят из боя кирпича, застывшего раствора в кусковой форме, щебня, древесных отходов, металлического лома, промышленной тары и др. Класс опасности 3-4.</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-отходы потребления (коммунально-бытовые)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Отходы потребления образуются в промышленности и в быту.</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Твердые бытовые отходы</w:t>
      </w:r>
      <w:r w:rsidRPr="0031365F">
        <w:rPr>
          <w:rFonts w:ascii="Times New Roman" w:eastAsia="Times New Roman" w:hAnsi="Times New Roman" w:cs="Times New Roman"/>
          <w:sz w:val="28"/>
          <w:szCs w:val="28"/>
          <w:lang w:eastAsia="ru-RU"/>
        </w:rPr>
        <w:t xml:space="preserve"> — образуются в жилом секторе, в предприятиях торговли, административных зданиях, учреждениях, конторах, дошкольных и учебных заведениях, культурно-спортивных учреждениях, железнодорожных и автовокзалах, аэропортах, речных портах. Кроме того к ТБО относятся крупногабаритные отходы, дорожный и дворовый мусор. </w:t>
      </w:r>
      <w:r w:rsidRPr="0031365F">
        <w:rPr>
          <w:rFonts w:ascii="Times New Roman" w:eastAsia="Times New Roman" w:hAnsi="Times New Roman" w:cs="Times New Roman"/>
          <w:sz w:val="28"/>
          <w:szCs w:val="28"/>
          <w:lang w:eastAsia="ru-RU"/>
        </w:rPr>
        <w:lastRenderedPageBreak/>
        <w:t>Состоят из бумаги, пластмассы, мебели, стекла, одежды и вещей, отслуживших свой срок, пищевых отходов. Класс опасности 4-5.</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По агрегатному состоянию:</w:t>
      </w:r>
    </w:p>
    <w:p w:rsidR="008E64A5" w:rsidRPr="0031365F" w:rsidRDefault="008E64A5" w:rsidP="00610E4A">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Твердые (зола, пустая горная порода)</w:t>
      </w:r>
    </w:p>
    <w:p w:rsidR="008E64A5" w:rsidRPr="0031365F" w:rsidRDefault="008E64A5" w:rsidP="00610E4A">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Жидкие (сточные воды, содержащие тяжелые металлы; этанол, бензол)</w:t>
      </w:r>
    </w:p>
    <w:p w:rsidR="008E64A5" w:rsidRPr="0031365F" w:rsidRDefault="008E64A5" w:rsidP="00610E4A">
      <w:pPr>
        <w:numPr>
          <w:ilvl w:val="0"/>
          <w:numId w:val="10"/>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Газообразные (углекислый газ, угарный газ, сероводород)</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По классу опасности для окружающей природной среды: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1й</w:t>
      </w:r>
      <w:r w:rsidRPr="0031365F">
        <w:rPr>
          <w:rFonts w:ascii="Times New Roman" w:eastAsia="Times New Roman" w:hAnsi="Times New Roman" w:cs="Times New Roman"/>
          <w:sz w:val="28"/>
          <w:szCs w:val="28"/>
          <w:lang w:eastAsia="ru-RU"/>
        </w:rPr>
        <w:t xml:space="preserve"> — чрезвычайно опасные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2й</w:t>
      </w:r>
      <w:r w:rsidRPr="0031365F">
        <w:rPr>
          <w:rFonts w:ascii="Times New Roman" w:eastAsia="Times New Roman" w:hAnsi="Times New Roman" w:cs="Times New Roman"/>
          <w:sz w:val="28"/>
          <w:szCs w:val="28"/>
          <w:lang w:eastAsia="ru-RU"/>
        </w:rPr>
        <w:t xml:space="preserve"> — высоко опасные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3й</w:t>
      </w:r>
      <w:r w:rsidRPr="0031365F">
        <w:rPr>
          <w:rFonts w:ascii="Times New Roman" w:eastAsia="Times New Roman" w:hAnsi="Times New Roman" w:cs="Times New Roman"/>
          <w:sz w:val="28"/>
          <w:szCs w:val="28"/>
          <w:lang w:eastAsia="ru-RU"/>
        </w:rPr>
        <w:t xml:space="preserve"> — умеренно опасные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4й</w:t>
      </w:r>
      <w:r w:rsidRPr="0031365F">
        <w:rPr>
          <w:rFonts w:ascii="Times New Roman" w:eastAsia="Times New Roman" w:hAnsi="Times New Roman" w:cs="Times New Roman"/>
          <w:sz w:val="28"/>
          <w:szCs w:val="28"/>
          <w:lang w:eastAsia="ru-RU"/>
        </w:rPr>
        <w:t xml:space="preserve"> — малоопасные</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5й</w:t>
      </w:r>
      <w:r w:rsidRPr="0031365F">
        <w:rPr>
          <w:rFonts w:ascii="Times New Roman" w:eastAsia="Times New Roman" w:hAnsi="Times New Roman" w:cs="Times New Roman"/>
          <w:sz w:val="28"/>
          <w:szCs w:val="28"/>
          <w:lang w:eastAsia="ru-RU"/>
        </w:rPr>
        <w:t xml:space="preserve"> — практически неопасные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Экологическое нормирование.</w:t>
      </w:r>
    </w:p>
    <w:p w:rsidR="00A65FA8"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Под </w:t>
      </w:r>
      <w:r w:rsidRPr="0031365F">
        <w:rPr>
          <w:rFonts w:ascii="Times New Roman" w:eastAsia="Times New Roman" w:hAnsi="Times New Roman" w:cs="Times New Roman"/>
          <w:b/>
          <w:bCs/>
          <w:i/>
          <w:iCs/>
          <w:sz w:val="28"/>
          <w:szCs w:val="28"/>
          <w:lang w:eastAsia="ru-RU"/>
        </w:rPr>
        <w:t>качеством окружающей среды</w:t>
      </w:r>
      <w:r w:rsidRPr="0031365F">
        <w:rPr>
          <w:rFonts w:ascii="Times New Roman" w:eastAsia="Times New Roman" w:hAnsi="Times New Roman" w:cs="Times New Roman"/>
          <w:sz w:val="28"/>
          <w:szCs w:val="28"/>
          <w:lang w:eastAsia="ru-RU"/>
        </w:rPr>
        <w:t xml:space="preserve"> понимают степень соответствия среды жизни человека его потребностям. Окружающей человека средой являются природные условия, условия на рабочем месте и жилищные условия. От ее качества зависит продолжительность жизни, здоровье, уровень заболеваемости населения и т.д. </w:t>
      </w:r>
    </w:p>
    <w:p w:rsidR="00A65FA8"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i/>
          <w:iCs/>
          <w:sz w:val="28"/>
          <w:szCs w:val="28"/>
          <w:lang w:eastAsia="ru-RU"/>
        </w:rPr>
        <w:t>Нормирование качества окружающей среды</w:t>
      </w:r>
      <w:r w:rsidRPr="0031365F">
        <w:rPr>
          <w:rFonts w:ascii="Times New Roman" w:eastAsia="Times New Roman" w:hAnsi="Times New Roman" w:cs="Times New Roman"/>
          <w:sz w:val="28"/>
          <w:szCs w:val="28"/>
          <w:lang w:eastAsia="ru-RU"/>
        </w:rPr>
        <w:t xml:space="preserve"> — установление показателей и пределов, в которых допускается изменение этих показателей (для</w:t>
      </w:r>
      <w:r w:rsidR="00A65FA8">
        <w:rPr>
          <w:rFonts w:ascii="Times New Roman" w:eastAsia="Times New Roman" w:hAnsi="Times New Roman" w:cs="Times New Roman"/>
          <w:sz w:val="28"/>
          <w:szCs w:val="28"/>
          <w:lang w:eastAsia="ru-RU"/>
        </w:rPr>
        <w:t xml:space="preserve"> воздуха, воды, почвы и т.д.).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Цель нормирования — установление предельно допустимых норм</w:t>
      </w:r>
      <w:r w:rsidRPr="0031365F">
        <w:rPr>
          <w:rFonts w:ascii="Times New Roman" w:eastAsia="Times New Roman" w:hAnsi="Times New Roman" w:cs="Times New Roman"/>
          <w:b/>
          <w:bCs/>
          <w:i/>
          <w:iCs/>
          <w:sz w:val="28"/>
          <w:szCs w:val="28"/>
          <w:lang w:eastAsia="ru-RU"/>
        </w:rPr>
        <w:t xml:space="preserve">(экологических нормативов) </w:t>
      </w:r>
      <w:r w:rsidRPr="0031365F">
        <w:rPr>
          <w:rFonts w:ascii="Times New Roman" w:eastAsia="Times New Roman" w:hAnsi="Times New Roman" w:cs="Times New Roman"/>
          <w:sz w:val="28"/>
          <w:szCs w:val="28"/>
          <w:lang w:eastAsia="ru-RU"/>
        </w:rPr>
        <w:t>воздействия человека на окружающую среду. Соблюдение экологических нормативов должно обеспечить экологическую безопасность населения, сохранение генетического фонда человека, растений и животных, рациональное использование и воспроизводство природных ресурсов.</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Выделяют следующие нормативы:</w:t>
      </w:r>
    </w:p>
    <w:p w:rsidR="008E64A5" w:rsidRPr="0031365F" w:rsidRDefault="008E64A5" w:rsidP="00610E4A">
      <w:pPr>
        <w:numPr>
          <w:ilvl w:val="0"/>
          <w:numId w:val="11"/>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Нормативы качества ОС (санитарно-гигиенические):</w:t>
      </w:r>
    </w:p>
    <w:p w:rsidR="008E64A5" w:rsidRPr="0031365F" w:rsidRDefault="008E64A5" w:rsidP="00610E4A">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предельно допустимая концентрация (ПДК) вредных химических веществ </w:t>
      </w:r>
    </w:p>
    <w:p w:rsidR="008E64A5" w:rsidRPr="0031365F" w:rsidRDefault="008E64A5" w:rsidP="00610E4A">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предельно допустимая концентрация (ПДК) биологических веществ </w:t>
      </w:r>
    </w:p>
    <w:p w:rsidR="008E64A5" w:rsidRPr="0031365F" w:rsidRDefault="008E64A5" w:rsidP="00610E4A">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предельно допустимая концентрация (ПДК) физических веществ </w:t>
      </w:r>
    </w:p>
    <w:p w:rsidR="008E64A5" w:rsidRPr="0031365F" w:rsidRDefault="008E64A5" w:rsidP="00610E4A">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предельно допустимая концентрация (ПДК) радиоактивных веществ</w:t>
      </w:r>
    </w:p>
    <w:p w:rsidR="008E64A5" w:rsidRPr="0031365F" w:rsidRDefault="008E64A5" w:rsidP="00610E4A">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предельно допустимый уровень (ПДУ) физического воздействия</w:t>
      </w:r>
    </w:p>
    <w:p w:rsidR="008E64A5" w:rsidRPr="0031365F" w:rsidRDefault="008E64A5" w:rsidP="00610E4A">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предельно допустимая концентрация (ПДК) химических веществ в продуктах питания</w:t>
      </w:r>
    </w:p>
    <w:p w:rsidR="008E64A5" w:rsidRPr="0031365F" w:rsidRDefault="008E64A5" w:rsidP="00610E4A">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нормативы санитарных и защитных зон</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Нормативы качества окружающей среды устанавливаются для оценки состояния окружающей среды в целях сохранения естественных экологических систем, генетического фонда растений, животных и других </w:t>
      </w:r>
      <w:r w:rsidRPr="0031365F">
        <w:rPr>
          <w:rFonts w:ascii="Times New Roman" w:eastAsia="Times New Roman" w:hAnsi="Times New Roman" w:cs="Times New Roman"/>
          <w:sz w:val="28"/>
          <w:szCs w:val="28"/>
          <w:lang w:eastAsia="ru-RU"/>
        </w:rPr>
        <w:lastRenderedPageBreak/>
        <w:t>организмов.</w:t>
      </w:r>
      <w:r w:rsidRPr="0031365F">
        <w:rPr>
          <w:rFonts w:ascii="Times New Roman" w:eastAsia="Times New Roman" w:hAnsi="Times New Roman" w:cs="Times New Roman"/>
          <w:sz w:val="28"/>
          <w:szCs w:val="28"/>
          <w:lang w:eastAsia="ru-RU"/>
        </w:rPr>
        <w:br/>
      </w:r>
      <w:r w:rsidR="00610E4A"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b/>
          <w:bCs/>
          <w:sz w:val="28"/>
          <w:szCs w:val="28"/>
          <w:lang w:eastAsia="ru-RU"/>
        </w:rPr>
        <w:t>2. Экологические нормативы (нормативы допустимого воздействия на окружающую среду):</w:t>
      </w:r>
    </w:p>
    <w:p w:rsidR="008E64A5" w:rsidRPr="0031365F" w:rsidRDefault="008E64A5" w:rsidP="00610E4A">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нормативы допустимых выбросов и сбросов веществ и микроорганизмов(ПДВ И ПДС);</w:t>
      </w:r>
    </w:p>
    <w:p w:rsidR="008E64A5" w:rsidRPr="0031365F" w:rsidRDefault="008E64A5" w:rsidP="00610E4A">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нормативы образования отходов производства и потребления и лимиты на их размещение;</w:t>
      </w:r>
    </w:p>
    <w:p w:rsidR="008E64A5" w:rsidRPr="0031365F" w:rsidRDefault="008E64A5" w:rsidP="00610E4A">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нормативы допустимых физических воздействий (количество тепла, уровни шума, вибрации, ионизирующего излучения, напряженности электромагнитных полей и иных физических воздействий);</w:t>
      </w:r>
    </w:p>
    <w:p w:rsidR="008E64A5" w:rsidRPr="0031365F" w:rsidRDefault="008E64A5" w:rsidP="00610E4A">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нормативы допустимого изъятия компонентов природной среды;</w:t>
      </w:r>
    </w:p>
    <w:p w:rsidR="008E64A5" w:rsidRPr="0031365F" w:rsidRDefault="008E64A5" w:rsidP="00610E4A">
      <w:pPr>
        <w:numPr>
          <w:ilvl w:val="0"/>
          <w:numId w:val="13"/>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нормативы допустимой антропогенной нагрузки на окружающую среду-нормативы, которые установлены в соответствии с величиной допустимого совокупного воздействия всех источников на окружающую среду и (или) отдельные компоненты природной среды в пределах конкретных территорий и (или) акваторий и при соблюдении которых обеспечивается устойчивое функционирование естественных экологических систем и сохраняется биологическое разнообразие;</w:t>
      </w:r>
      <w:r w:rsidRPr="0031365F">
        <w:rPr>
          <w:rFonts w:ascii="Times New Roman" w:eastAsia="Times New Roman" w:hAnsi="Times New Roman" w:cs="Times New Roman"/>
          <w:sz w:val="28"/>
          <w:szCs w:val="28"/>
          <w:lang w:eastAsia="ru-RU"/>
        </w:rPr>
        <w:br/>
      </w:r>
      <w:r w:rsidR="00A65FA8">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b/>
          <w:bCs/>
          <w:sz w:val="28"/>
          <w:szCs w:val="28"/>
          <w:lang w:eastAsia="ru-RU"/>
        </w:rPr>
        <w:t>Предельно допустимая концентрация (количество) (ПДК)</w:t>
      </w:r>
      <w:r w:rsidRPr="0031365F">
        <w:rPr>
          <w:rFonts w:ascii="Times New Roman" w:eastAsia="Times New Roman" w:hAnsi="Times New Roman" w:cs="Times New Roman"/>
          <w:sz w:val="28"/>
          <w:szCs w:val="28"/>
          <w:lang w:eastAsia="ru-RU"/>
        </w:rPr>
        <w:t xml:space="preserve"> — количество загрязняющего вещества в окружающей среде (почве, воздухе, воде, продуктах питания), которое при постоянном или временном воздействии на человека не влияет на его здоровье и не вызывает неблагоприятных последствий у его потомства. ПДК рассчитывают на единицу объема (для воздуха, воды), массы (для почвы, пищевых продуктов) или поверхности (для кожи работающих). ПДК устанавливают на основании комплексных исследований. При ее определении учитывают степень влияния загрязняющих веществ не только на здоровье человека, но и на животных, растения, микроорганизмы, а также на</w:t>
      </w:r>
      <w:r w:rsidR="004158B8" w:rsidRPr="0031365F">
        <w:rPr>
          <w:rFonts w:ascii="Times New Roman" w:eastAsia="Times New Roman" w:hAnsi="Times New Roman" w:cs="Times New Roman"/>
          <w:sz w:val="28"/>
          <w:szCs w:val="28"/>
          <w:lang w:eastAsia="ru-RU"/>
        </w:rPr>
        <w:t xml:space="preserve"> природные сообщества в целом. </w:t>
      </w:r>
      <w:r w:rsidRPr="0031365F">
        <w:rPr>
          <w:rFonts w:ascii="Times New Roman" w:eastAsia="Times New Roman" w:hAnsi="Times New Roman" w:cs="Times New Roman"/>
          <w:sz w:val="28"/>
          <w:szCs w:val="28"/>
          <w:lang w:eastAsia="ru-RU"/>
        </w:rPr>
        <w:br/>
        <w:t>В настоящее время в нашей стране действуют более 1900 ПДК вредных химических веществ для водоемов, более 500 для атмосферного воздуха и более 130 для почв.</w:t>
      </w:r>
    </w:p>
    <w:p w:rsidR="008E64A5" w:rsidRPr="0031365F" w:rsidRDefault="008E64A5" w:rsidP="00A65FA8">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Многие загрязняющие вещества, содержащиеся в выбросах и стоках предприятий и других источников загрязнения, обладают сходным токсикологическим действием на живые организмы. Кроме того, ряд веществ может усиливать свою токсичность в присутствии других. Это явление называют </w:t>
      </w:r>
      <w:r w:rsidRPr="0031365F">
        <w:rPr>
          <w:rFonts w:ascii="Times New Roman" w:eastAsia="Times New Roman" w:hAnsi="Times New Roman" w:cs="Times New Roman"/>
          <w:i/>
          <w:iCs/>
          <w:sz w:val="28"/>
          <w:szCs w:val="28"/>
          <w:lang w:eastAsia="ru-RU"/>
        </w:rPr>
        <w:t>эффектом суммации</w:t>
      </w:r>
      <w:r w:rsidRPr="0031365F">
        <w:rPr>
          <w:rFonts w:ascii="Times New Roman" w:eastAsia="Times New Roman" w:hAnsi="Times New Roman" w:cs="Times New Roman"/>
          <w:sz w:val="28"/>
          <w:szCs w:val="28"/>
          <w:lang w:eastAsia="ru-RU"/>
        </w:rPr>
        <w:t xml:space="preserve"> вредного действия и его необходимо учитывать при нормировании. Для веще</w:t>
      </w:r>
      <w:r w:rsidR="00A65FA8">
        <w:rPr>
          <w:rFonts w:ascii="Times New Roman" w:eastAsia="Times New Roman" w:hAnsi="Times New Roman" w:cs="Times New Roman"/>
          <w:sz w:val="28"/>
          <w:szCs w:val="28"/>
          <w:lang w:eastAsia="ru-RU"/>
        </w:rPr>
        <w:t xml:space="preserve">ств однонаправленного действия </w:t>
      </w:r>
      <w:r w:rsidRPr="0031365F">
        <w:rPr>
          <w:rFonts w:ascii="Times New Roman" w:eastAsia="Times New Roman" w:hAnsi="Times New Roman" w:cs="Times New Roman"/>
          <w:sz w:val="28"/>
          <w:szCs w:val="28"/>
          <w:lang w:eastAsia="ru-RU"/>
        </w:rPr>
        <w:t>должно соблюдаться следующее условие:</w:t>
      </w:r>
      <w:r w:rsidR="003A451E" w:rsidRPr="003A451E">
        <w:rPr>
          <w:rFonts w:ascii="Times New Roman" w:eastAsia="Times New Roman" w:hAnsi="Times New Roman" w:cs="Times New Roman"/>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25.2pt"/>
        </w:pic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где C</w:t>
      </w:r>
      <w:r w:rsidRPr="0031365F">
        <w:rPr>
          <w:rFonts w:ascii="Times New Roman" w:eastAsia="Times New Roman" w:hAnsi="Times New Roman" w:cs="Times New Roman"/>
          <w:sz w:val="28"/>
          <w:szCs w:val="28"/>
          <w:vertAlign w:val="subscript"/>
          <w:lang w:eastAsia="ru-RU"/>
        </w:rPr>
        <w:t>1</w:t>
      </w:r>
      <w:r w:rsidRPr="0031365F">
        <w:rPr>
          <w:rFonts w:ascii="Times New Roman" w:eastAsia="Times New Roman" w:hAnsi="Times New Roman" w:cs="Times New Roman"/>
          <w:sz w:val="28"/>
          <w:szCs w:val="28"/>
          <w:lang w:eastAsia="ru-RU"/>
        </w:rPr>
        <w:t>, C</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C</w:t>
      </w:r>
      <w:r w:rsidRPr="0031365F">
        <w:rPr>
          <w:rFonts w:ascii="Times New Roman" w:eastAsia="Times New Roman" w:hAnsi="Times New Roman" w:cs="Times New Roman"/>
          <w:sz w:val="28"/>
          <w:szCs w:val="28"/>
          <w:vertAlign w:val="subscript"/>
          <w:lang w:eastAsia="ru-RU"/>
        </w:rPr>
        <w:t>n</w:t>
      </w:r>
      <w:r w:rsidRPr="0031365F">
        <w:rPr>
          <w:rFonts w:ascii="Times New Roman" w:eastAsia="Times New Roman" w:hAnsi="Times New Roman" w:cs="Times New Roman"/>
          <w:sz w:val="28"/>
          <w:szCs w:val="28"/>
          <w:lang w:eastAsia="ru-RU"/>
        </w:rPr>
        <w:t xml:space="preserve"> - концентрации вредных веществ, обладающих эффектом суммации;</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ПДК</w:t>
      </w:r>
      <w:r w:rsidRPr="0031365F">
        <w:rPr>
          <w:rFonts w:ascii="Times New Roman" w:eastAsia="Times New Roman" w:hAnsi="Times New Roman" w:cs="Times New Roman"/>
          <w:sz w:val="28"/>
          <w:szCs w:val="28"/>
          <w:vertAlign w:val="subscript"/>
          <w:lang w:eastAsia="ru-RU"/>
        </w:rPr>
        <w:t>1</w:t>
      </w:r>
      <w:r w:rsidRPr="0031365F">
        <w:rPr>
          <w:rFonts w:ascii="Times New Roman" w:eastAsia="Times New Roman" w:hAnsi="Times New Roman" w:cs="Times New Roman"/>
          <w:sz w:val="28"/>
          <w:szCs w:val="28"/>
          <w:lang w:eastAsia="ru-RU"/>
        </w:rPr>
        <w:t>, ПДК</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 ПДК</w:t>
      </w:r>
      <w:r w:rsidRPr="0031365F">
        <w:rPr>
          <w:rFonts w:ascii="Times New Roman" w:eastAsia="Times New Roman" w:hAnsi="Times New Roman" w:cs="Times New Roman"/>
          <w:sz w:val="28"/>
          <w:szCs w:val="28"/>
          <w:vertAlign w:val="subscript"/>
          <w:lang w:eastAsia="ru-RU"/>
        </w:rPr>
        <w:t>n</w:t>
      </w:r>
      <w:r w:rsidRPr="0031365F">
        <w:rPr>
          <w:rFonts w:ascii="Times New Roman" w:eastAsia="Times New Roman" w:hAnsi="Times New Roman" w:cs="Times New Roman"/>
          <w:sz w:val="28"/>
          <w:szCs w:val="28"/>
          <w:lang w:eastAsia="ru-RU"/>
        </w:rPr>
        <w:t xml:space="preserve"> - соответствующие им предельно допустимые концентрации.</w:t>
      </w:r>
    </w:p>
    <w:p w:rsidR="008E64A5" w:rsidRPr="0031365F" w:rsidRDefault="004158B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ориентировочный безопасный уровень воздействия вредных веществ (обув) — временный ориентировочный </w:t>
      </w:r>
      <w:r w:rsidR="008E64A5" w:rsidRPr="0031365F">
        <w:rPr>
          <w:rFonts w:ascii="Times New Roman" w:eastAsia="Times New Roman" w:hAnsi="Times New Roman" w:cs="Times New Roman"/>
          <w:sz w:val="28"/>
          <w:szCs w:val="28"/>
          <w:lang w:eastAsia="ru-RU"/>
        </w:rPr>
        <w:t xml:space="preserve">гигиенический норматив содержания </w:t>
      </w:r>
      <w:r w:rsidR="008E64A5" w:rsidRPr="0031365F">
        <w:rPr>
          <w:rFonts w:ascii="Times New Roman" w:eastAsia="Times New Roman" w:hAnsi="Times New Roman" w:cs="Times New Roman"/>
          <w:sz w:val="28"/>
          <w:szCs w:val="28"/>
          <w:lang w:eastAsia="ru-RU"/>
        </w:rPr>
        <w:lastRenderedPageBreak/>
        <w:t xml:space="preserve">вредных веществ в воздухе </w:t>
      </w:r>
      <w:r w:rsidR="008E64A5" w:rsidRPr="0031365F">
        <w:rPr>
          <w:rFonts w:ascii="Times New Roman" w:eastAsia="Times New Roman" w:hAnsi="Times New Roman" w:cs="Times New Roman"/>
          <w:i/>
          <w:iCs/>
          <w:sz w:val="28"/>
          <w:szCs w:val="28"/>
          <w:lang w:eastAsia="ru-RU"/>
        </w:rPr>
        <w:t>рабочей зоны</w:t>
      </w:r>
      <w:r w:rsidR="008E64A5" w:rsidRPr="0031365F">
        <w:rPr>
          <w:rFonts w:ascii="Times New Roman" w:eastAsia="Times New Roman" w:hAnsi="Times New Roman" w:cs="Times New Roman"/>
          <w:sz w:val="28"/>
          <w:szCs w:val="28"/>
          <w:lang w:eastAsia="ru-RU"/>
        </w:rPr>
        <w:t>, атмосферном воздухе населенных мест, в водоемах, продуктах питания. Определяется путем расчета по параметрам токсикометрии и по физико-химическим свойствам. Утверждается Минздравом России на ограниченный срок (2—3 года), после чего должен быть заменен ПДК, переутвержден на новый срок или отменен в зависимости от перспективы применения вещества и имеющейся информации о его токсичных свойствах.</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kern w:val="36"/>
          <w:sz w:val="28"/>
          <w:szCs w:val="28"/>
          <w:u w:val="single"/>
          <w:lang w:eastAsia="ru-RU"/>
        </w:rPr>
        <w:t>Для воздушной среды</w:t>
      </w:r>
    </w:p>
    <w:p w:rsidR="008E64A5" w:rsidRPr="0031365F" w:rsidRDefault="008E64A5" w:rsidP="00610E4A">
      <w:pPr>
        <w:numPr>
          <w:ilvl w:val="0"/>
          <w:numId w:val="14"/>
        </w:numPr>
        <w:spacing w:after="0" w:line="240" w:lineRule="auto"/>
        <w:ind w:left="0"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i/>
          <w:iCs/>
          <w:kern w:val="36"/>
          <w:sz w:val="28"/>
          <w:szCs w:val="28"/>
          <w:lang w:eastAsia="ru-RU"/>
        </w:rPr>
        <w:t>ПДК</w:t>
      </w:r>
      <w:r w:rsidRPr="0031365F">
        <w:rPr>
          <w:rFonts w:ascii="Times New Roman" w:eastAsia="Times New Roman" w:hAnsi="Times New Roman" w:cs="Times New Roman"/>
          <w:bCs/>
          <w:i/>
          <w:iCs/>
          <w:kern w:val="36"/>
          <w:sz w:val="28"/>
          <w:szCs w:val="28"/>
          <w:vertAlign w:val="subscript"/>
          <w:lang w:eastAsia="ru-RU"/>
        </w:rPr>
        <w:t>рз</w:t>
      </w:r>
      <w:r w:rsidRPr="0031365F">
        <w:rPr>
          <w:rFonts w:ascii="Times New Roman" w:eastAsia="Times New Roman" w:hAnsi="Times New Roman" w:cs="Times New Roman"/>
          <w:bCs/>
          <w:i/>
          <w:iCs/>
          <w:kern w:val="36"/>
          <w:sz w:val="28"/>
          <w:szCs w:val="28"/>
          <w:lang w:eastAsia="ru-RU"/>
        </w:rPr>
        <w:t xml:space="preserve"> - это предельно допустимая концентрация вещества в воздухе рабочей зоны (мг/м</w:t>
      </w:r>
      <w:r w:rsidRPr="0031365F">
        <w:rPr>
          <w:rFonts w:ascii="Times New Roman" w:eastAsia="Times New Roman" w:hAnsi="Times New Roman" w:cs="Times New Roman"/>
          <w:bCs/>
          <w:i/>
          <w:iCs/>
          <w:kern w:val="36"/>
          <w:sz w:val="28"/>
          <w:szCs w:val="28"/>
          <w:vertAlign w:val="superscript"/>
          <w:lang w:eastAsia="ru-RU"/>
        </w:rPr>
        <w:t>3</w:t>
      </w:r>
      <w:r w:rsidRPr="0031365F">
        <w:rPr>
          <w:rFonts w:ascii="Times New Roman" w:eastAsia="Times New Roman" w:hAnsi="Times New Roman" w:cs="Times New Roman"/>
          <w:bCs/>
          <w:i/>
          <w:iCs/>
          <w:kern w:val="36"/>
          <w:sz w:val="28"/>
          <w:szCs w:val="28"/>
          <w:lang w:eastAsia="ru-RU"/>
        </w:rPr>
        <w:t>).</w:t>
      </w:r>
      <w:r w:rsidRPr="0031365F">
        <w:rPr>
          <w:rFonts w:ascii="Times New Roman" w:eastAsia="Times New Roman" w:hAnsi="Times New Roman" w:cs="Times New Roman"/>
          <w:bCs/>
          <w:kern w:val="36"/>
          <w:sz w:val="28"/>
          <w:szCs w:val="28"/>
          <w:lang w:eastAsia="ru-RU"/>
        </w:rPr>
        <w:t xml:space="preserve"> Эта концентрация при ежедневной (кроме выходных дней) работе в пределах 8 часов или при другой продолжительности рабочего дня (но не более 41 часа в неделю) в течение всего рабочего стажа не должна вызывать заболеваний или отклонений в состоянии здоровья, обнаруживаемых современными методами исследования, в процессе работы или в отдаленные сроки настоящего и будущего поколений. Рабочей зоной считается пространство высотой до 2 м над уровнем пола или площадки, на которой находятся места постоянного или временного пребывания работающих.</w:t>
      </w:r>
    </w:p>
    <w:p w:rsidR="008E64A5" w:rsidRPr="0031365F" w:rsidRDefault="008E64A5" w:rsidP="00610E4A">
      <w:pPr>
        <w:numPr>
          <w:ilvl w:val="0"/>
          <w:numId w:val="14"/>
        </w:numPr>
        <w:spacing w:after="0" w:line="240" w:lineRule="auto"/>
        <w:ind w:left="0"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i/>
          <w:iCs/>
          <w:kern w:val="36"/>
          <w:sz w:val="28"/>
          <w:szCs w:val="28"/>
          <w:lang w:eastAsia="ru-RU"/>
        </w:rPr>
        <w:t>ПДК</w:t>
      </w:r>
      <w:r w:rsidRPr="0031365F">
        <w:rPr>
          <w:rFonts w:ascii="Times New Roman" w:eastAsia="Times New Roman" w:hAnsi="Times New Roman" w:cs="Times New Roman"/>
          <w:bCs/>
          <w:i/>
          <w:iCs/>
          <w:kern w:val="36"/>
          <w:sz w:val="28"/>
          <w:szCs w:val="28"/>
          <w:vertAlign w:val="subscript"/>
          <w:lang w:eastAsia="ru-RU"/>
        </w:rPr>
        <w:t>мр</w:t>
      </w:r>
      <w:r w:rsidRPr="0031365F">
        <w:rPr>
          <w:rFonts w:ascii="Times New Roman" w:eastAsia="Times New Roman" w:hAnsi="Times New Roman" w:cs="Times New Roman"/>
          <w:bCs/>
          <w:i/>
          <w:iCs/>
          <w:kern w:val="36"/>
          <w:sz w:val="28"/>
          <w:szCs w:val="28"/>
          <w:lang w:eastAsia="ru-RU"/>
        </w:rPr>
        <w:t xml:space="preserve"> - предельно допустимая максимальная разовая концентрация вещества в воздухе населенных мест (мг/м</w:t>
      </w:r>
      <w:r w:rsidRPr="0031365F">
        <w:rPr>
          <w:rFonts w:ascii="Times New Roman" w:eastAsia="Times New Roman" w:hAnsi="Times New Roman" w:cs="Times New Roman"/>
          <w:bCs/>
          <w:i/>
          <w:iCs/>
          <w:kern w:val="36"/>
          <w:sz w:val="28"/>
          <w:szCs w:val="28"/>
          <w:vertAlign w:val="superscript"/>
          <w:lang w:eastAsia="ru-RU"/>
        </w:rPr>
        <w:t>3</w:t>
      </w:r>
      <w:r w:rsidRPr="0031365F">
        <w:rPr>
          <w:rFonts w:ascii="Times New Roman" w:eastAsia="Times New Roman" w:hAnsi="Times New Roman" w:cs="Times New Roman"/>
          <w:bCs/>
          <w:i/>
          <w:iCs/>
          <w:kern w:val="36"/>
          <w:sz w:val="28"/>
          <w:szCs w:val="28"/>
          <w:lang w:eastAsia="ru-RU"/>
        </w:rPr>
        <w:t xml:space="preserve">). </w:t>
      </w:r>
      <w:r w:rsidRPr="0031365F">
        <w:rPr>
          <w:rFonts w:ascii="Times New Roman" w:eastAsia="Times New Roman" w:hAnsi="Times New Roman" w:cs="Times New Roman"/>
          <w:bCs/>
          <w:kern w:val="36"/>
          <w:sz w:val="28"/>
          <w:szCs w:val="28"/>
          <w:lang w:eastAsia="ru-RU"/>
        </w:rPr>
        <w:t>Эта концентрация при вдыхании в течение 20 минут не должна вызывать рефлекторных (ощущение запаха, световой чувствительности и т.д.) реакций в организме человека.</w:t>
      </w:r>
    </w:p>
    <w:p w:rsidR="008E64A5" w:rsidRPr="0031365F" w:rsidRDefault="008E64A5" w:rsidP="00610E4A">
      <w:pPr>
        <w:numPr>
          <w:ilvl w:val="0"/>
          <w:numId w:val="14"/>
        </w:numPr>
        <w:spacing w:after="0" w:line="240" w:lineRule="auto"/>
        <w:ind w:left="0"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i/>
          <w:iCs/>
          <w:kern w:val="36"/>
          <w:sz w:val="28"/>
          <w:szCs w:val="28"/>
          <w:lang w:eastAsia="ru-RU"/>
        </w:rPr>
        <w:t>ПДК</w:t>
      </w:r>
      <w:r w:rsidRPr="0031365F">
        <w:rPr>
          <w:rFonts w:ascii="Times New Roman" w:eastAsia="Times New Roman" w:hAnsi="Times New Roman" w:cs="Times New Roman"/>
          <w:bCs/>
          <w:i/>
          <w:iCs/>
          <w:kern w:val="36"/>
          <w:sz w:val="28"/>
          <w:szCs w:val="28"/>
          <w:vertAlign w:val="subscript"/>
          <w:lang w:eastAsia="ru-RU"/>
        </w:rPr>
        <w:t>сс</w:t>
      </w:r>
      <w:r w:rsidRPr="0031365F">
        <w:rPr>
          <w:rFonts w:ascii="Times New Roman" w:eastAsia="Times New Roman" w:hAnsi="Times New Roman" w:cs="Times New Roman"/>
          <w:bCs/>
          <w:i/>
          <w:iCs/>
          <w:kern w:val="36"/>
          <w:sz w:val="28"/>
          <w:szCs w:val="28"/>
          <w:lang w:eastAsia="ru-RU"/>
        </w:rPr>
        <w:t xml:space="preserve"> - предельно допустимая среднесуточная концентрация вещества в воздухе населенных мест (мг/м</w:t>
      </w:r>
      <w:r w:rsidRPr="0031365F">
        <w:rPr>
          <w:rFonts w:ascii="Times New Roman" w:eastAsia="Times New Roman" w:hAnsi="Times New Roman" w:cs="Times New Roman"/>
          <w:bCs/>
          <w:i/>
          <w:iCs/>
          <w:kern w:val="36"/>
          <w:sz w:val="28"/>
          <w:szCs w:val="28"/>
          <w:vertAlign w:val="superscript"/>
          <w:lang w:eastAsia="ru-RU"/>
        </w:rPr>
        <w:t>3</w:t>
      </w:r>
      <w:r w:rsidRPr="0031365F">
        <w:rPr>
          <w:rFonts w:ascii="Times New Roman" w:eastAsia="Times New Roman" w:hAnsi="Times New Roman" w:cs="Times New Roman"/>
          <w:bCs/>
          <w:i/>
          <w:iCs/>
          <w:kern w:val="36"/>
          <w:sz w:val="28"/>
          <w:szCs w:val="28"/>
          <w:lang w:eastAsia="ru-RU"/>
        </w:rPr>
        <w:t>).</w:t>
      </w:r>
      <w:r w:rsidRPr="0031365F">
        <w:rPr>
          <w:rFonts w:ascii="Times New Roman" w:eastAsia="Times New Roman" w:hAnsi="Times New Roman" w:cs="Times New Roman"/>
          <w:bCs/>
          <w:kern w:val="36"/>
          <w:sz w:val="28"/>
          <w:szCs w:val="28"/>
          <w:lang w:eastAsia="ru-RU"/>
        </w:rPr>
        <w:t xml:space="preserve"> Эта концентрация не должна оказывать на человека прямого или косвенного вредного воздействия при неограниченно долгом вдыхании.</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kern w:val="36"/>
          <w:sz w:val="28"/>
          <w:szCs w:val="28"/>
          <w:lang w:eastAsia="ru-RU"/>
        </w:rPr>
        <w:t>Загрязняющие вещества по степени воздействия на организм человека разделены по следующим классам опасности (ГОСТ 12.1.007-76):</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kern w:val="36"/>
          <w:sz w:val="28"/>
          <w:szCs w:val="28"/>
          <w:lang w:eastAsia="ru-RU"/>
        </w:rPr>
        <w:t>I - чрезвычайно опасные (ПДК</w:t>
      </w:r>
      <w:r w:rsidRPr="0031365F">
        <w:rPr>
          <w:rFonts w:ascii="Times New Roman" w:eastAsia="Times New Roman" w:hAnsi="Times New Roman" w:cs="Times New Roman"/>
          <w:bCs/>
          <w:kern w:val="36"/>
          <w:sz w:val="28"/>
          <w:szCs w:val="28"/>
          <w:vertAlign w:val="subscript"/>
          <w:lang w:eastAsia="ru-RU"/>
        </w:rPr>
        <w:t>рз</w:t>
      </w:r>
      <w:r w:rsidRPr="0031365F">
        <w:rPr>
          <w:rFonts w:ascii="Times New Roman" w:eastAsia="Times New Roman" w:hAnsi="Times New Roman" w:cs="Times New Roman"/>
          <w:bCs/>
          <w:kern w:val="36"/>
          <w:sz w:val="28"/>
          <w:szCs w:val="28"/>
          <w:lang w:eastAsia="ru-RU"/>
        </w:rPr>
        <w:t>&lt; 0,1 мг/м</w:t>
      </w:r>
      <w:r w:rsidRPr="0031365F">
        <w:rPr>
          <w:rFonts w:ascii="Times New Roman" w:eastAsia="Times New Roman" w:hAnsi="Times New Roman" w:cs="Times New Roman"/>
          <w:bCs/>
          <w:kern w:val="36"/>
          <w:sz w:val="28"/>
          <w:szCs w:val="28"/>
          <w:vertAlign w:val="superscript"/>
          <w:lang w:eastAsia="ru-RU"/>
        </w:rPr>
        <w:t>3</w:t>
      </w:r>
      <w:r w:rsidRPr="0031365F">
        <w:rPr>
          <w:rFonts w:ascii="Times New Roman" w:eastAsia="Times New Roman" w:hAnsi="Times New Roman" w:cs="Times New Roman"/>
          <w:bCs/>
          <w:kern w:val="36"/>
          <w:sz w:val="28"/>
          <w:szCs w:val="28"/>
          <w:lang w:eastAsia="ru-RU"/>
        </w:rPr>
        <w:t>);</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kern w:val="36"/>
          <w:sz w:val="28"/>
          <w:szCs w:val="28"/>
          <w:lang w:eastAsia="ru-RU"/>
        </w:rPr>
        <w:t>II - высоко опасные (ПДК</w:t>
      </w:r>
      <w:r w:rsidRPr="0031365F">
        <w:rPr>
          <w:rFonts w:ascii="Times New Roman" w:eastAsia="Times New Roman" w:hAnsi="Times New Roman" w:cs="Times New Roman"/>
          <w:bCs/>
          <w:kern w:val="36"/>
          <w:sz w:val="28"/>
          <w:szCs w:val="28"/>
          <w:vertAlign w:val="subscript"/>
          <w:lang w:eastAsia="ru-RU"/>
        </w:rPr>
        <w:t>рз</w:t>
      </w:r>
      <w:r w:rsidRPr="0031365F">
        <w:rPr>
          <w:rFonts w:ascii="Times New Roman" w:eastAsia="Times New Roman" w:hAnsi="Times New Roman" w:cs="Times New Roman"/>
          <w:bCs/>
          <w:kern w:val="36"/>
          <w:sz w:val="28"/>
          <w:szCs w:val="28"/>
          <w:lang w:eastAsia="ru-RU"/>
        </w:rPr>
        <w:t xml:space="preserve"> = 0,1 - 1,0 мг/м</w:t>
      </w:r>
      <w:r w:rsidRPr="0031365F">
        <w:rPr>
          <w:rFonts w:ascii="Times New Roman" w:eastAsia="Times New Roman" w:hAnsi="Times New Roman" w:cs="Times New Roman"/>
          <w:bCs/>
          <w:kern w:val="36"/>
          <w:sz w:val="28"/>
          <w:szCs w:val="28"/>
          <w:vertAlign w:val="superscript"/>
          <w:lang w:eastAsia="ru-RU"/>
        </w:rPr>
        <w:t>3</w:t>
      </w:r>
      <w:r w:rsidRPr="0031365F">
        <w:rPr>
          <w:rFonts w:ascii="Times New Roman" w:eastAsia="Times New Roman" w:hAnsi="Times New Roman" w:cs="Times New Roman"/>
          <w:bCs/>
          <w:kern w:val="36"/>
          <w:sz w:val="28"/>
          <w:szCs w:val="28"/>
          <w:lang w:eastAsia="ru-RU"/>
        </w:rPr>
        <w:t>);</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kern w:val="36"/>
          <w:sz w:val="28"/>
          <w:szCs w:val="28"/>
          <w:lang w:eastAsia="ru-RU"/>
        </w:rPr>
        <w:t>III - умеренно опасные (ПДКрз = 1,0 - 10,0 мг/м</w:t>
      </w:r>
      <w:r w:rsidRPr="0031365F">
        <w:rPr>
          <w:rFonts w:ascii="Times New Roman" w:eastAsia="Times New Roman" w:hAnsi="Times New Roman" w:cs="Times New Roman"/>
          <w:bCs/>
          <w:kern w:val="36"/>
          <w:sz w:val="28"/>
          <w:szCs w:val="28"/>
          <w:vertAlign w:val="superscript"/>
          <w:lang w:eastAsia="ru-RU"/>
        </w:rPr>
        <w:t>3</w:t>
      </w:r>
      <w:r w:rsidRPr="0031365F">
        <w:rPr>
          <w:rFonts w:ascii="Times New Roman" w:eastAsia="Times New Roman" w:hAnsi="Times New Roman" w:cs="Times New Roman"/>
          <w:bCs/>
          <w:kern w:val="36"/>
          <w:sz w:val="28"/>
          <w:szCs w:val="28"/>
          <w:lang w:eastAsia="ru-RU"/>
        </w:rPr>
        <w:t>);</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kern w:val="36"/>
          <w:sz w:val="28"/>
          <w:szCs w:val="28"/>
          <w:lang w:eastAsia="ru-RU"/>
        </w:rPr>
        <w:t>IV - мало опасные (ПДК</w:t>
      </w:r>
      <w:r w:rsidRPr="0031365F">
        <w:rPr>
          <w:rFonts w:ascii="Times New Roman" w:eastAsia="Times New Roman" w:hAnsi="Times New Roman" w:cs="Times New Roman"/>
          <w:bCs/>
          <w:kern w:val="36"/>
          <w:sz w:val="28"/>
          <w:szCs w:val="28"/>
          <w:vertAlign w:val="subscript"/>
          <w:lang w:eastAsia="ru-RU"/>
        </w:rPr>
        <w:t>рз</w:t>
      </w:r>
      <w:r w:rsidRPr="0031365F">
        <w:rPr>
          <w:rFonts w:ascii="Times New Roman" w:eastAsia="Times New Roman" w:hAnsi="Times New Roman" w:cs="Times New Roman"/>
          <w:bCs/>
          <w:kern w:val="36"/>
          <w:sz w:val="28"/>
          <w:szCs w:val="28"/>
          <w:lang w:eastAsia="ru-RU"/>
        </w:rPr>
        <w:t>&gt; 10,0 мг/м</w:t>
      </w:r>
      <w:r w:rsidRPr="0031365F">
        <w:rPr>
          <w:rFonts w:ascii="Times New Roman" w:eastAsia="Times New Roman" w:hAnsi="Times New Roman" w:cs="Times New Roman"/>
          <w:bCs/>
          <w:kern w:val="36"/>
          <w:sz w:val="28"/>
          <w:szCs w:val="28"/>
          <w:vertAlign w:val="superscript"/>
          <w:lang w:eastAsia="ru-RU"/>
        </w:rPr>
        <w:t>3</w:t>
      </w:r>
      <w:r w:rsidRPr="0031365F">
        <w:rPr>
          <w:rFonts w:ascii="Times New Roman" w:eastAsia="Times New Roman" w:hAnsi="Times New Roman" w:cs="Times New Roman"/>
          <w:bCs/>
          <w:kern w:val="36"/>
          <w:sz w:val="28"/>
          <w:szCs w:val="28"/>
          <w:lang w:eastAsia="ru-RU"/>
        </w:rPr>
        <w:t xml:space="preserve">). </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kern w:val="36"/>
          <w:sz w:val="28"/>
          <w:szCs w:val="28"/>
          <w:lang w:eastAsia="ru-RU"/>
        </w:rPr>
        <w:t>Концентрация вредного вещества в воздухе производственных помещений не должна превышать ПДК</w:t>
      </w:r>
      <w:r w:rsidRPr="0031365F">
        <w:rPr>
          <w:rFonts w:ascii="Times New Roman" w:eastAsia="Times New Roman" w:hAnsi="Times New Roman" w:cs="Times New Roman"/>
          <w:bCs/>
          <w:kern w:val="36"/>
          <w:sz w:val="28"/>
          <w:szCs w:val="28"/>
          <w:vertAlign w:val="subscript"/>
          <w:lang w:eastAsia="ru-RU"/>
        </w:rPr>
        <w:t>рз</w:t>
      </w:r>
      <w:r w:rsidRPr="0031365F">
        <w:rPr>
          <w:rFonts w:ascii="Times New Roman" w:eastAsia="Times New Roman" w:hAnsi="Times New Roman" w:cs="Times New Roman"/>
          <w:bCs/>
          <w:kern w:val="36"/>
          <w:sz w:val="28"/>
          <w:szCs w:val="28"/>
          <w:lang w:eastAsia="ru-RU"/>
        </w:rPr>
        <w:t>, в воздухе для вентиляции производственных помещений - 0,3 ПДК</w:t>
      </w:r>
      <w:r w:rsidRPr="0031365F">
        <w:rPr>
          <w:rFonts w:ascii="Times New Roman" w:eastAsia="Times New Roman" w:hAnsi="Times New Roman" w:cs="Times New Roman"/>
          <w:bCs/>
          <w:kern w:val="36"/>
          <w:sz w:val="28"/>
          <w:szCs w:val="28"/>
          <w:vertAlign w:val="subscript"/>
          <w:lang w:eastAsia="ru-RU"/>
        </w:rPr>
        <w:t>рз</w:t>
      </w:r>
      <w:r w:rsidRPr="0031365F">
        <w:rPr>
          <w:rFonts w:ascii="Times New Roman" w:eastAsia="Times New Roman" w:hAnsi="Times New Roman" w:cs="Times New Roman"/>
          <w:bCs/>
          <w:kern w:val="36"/>
          <w:sz w:val="28"/>
          <w:szCs w:val="28"/>
          <w:lang w:eastAsia="ru-RU"/>
        </w:rPr>
        <w:t>, в атмосферном воздухе населенных пунктов - ПДК</w:t>
      </w:r>
      <w:r w:rsidRPr="0031365F">
        <w:rPr>
          <w:rFonts w:ascii="Times New Roman" w:eastAsia="Times New Roman" w:hAnsi="Times New Roman" w:cs="Times New Roman"/>
          <w:bCs/>
          <w:kern w:val="36"/>
          <w:sz w:val="28"/>
          <w:szCs w:val="28"/>
          <w:vertAlign w:val="subscript"/>
          <w:lang w:eastAsia="ru-RU"/>
        </w:rPr>
        <w:t>мр</w:t>
      </w:r>
      <w:r w:rsidRPr="0031365F">
        <w:rPr>
          <w:rFonts w:ascii="Times New Roman" w:eastAsia="Times New Roman" w:hAnsi="Times New Roman" w:cs="Times New Roman"/>
          <w:bCs/>
          <w:kern w:val="36"/>
          <w:sz w:val="28"/>
          <w:szCs w:val="28"/>
          <w:lang w:eastAsia="ru-RU"/>
        </w:rPr>
        <w:t>, в зоне отдыха и курортов - 0,8 ПДК</w:t>
      </w:r>
      <w:r w:rsidRPr="0031365F">
        <w:rPr>
          <w:rFonts w:ascii="Times New Roman" w:eastAsia="Times New Roman" w:hAnsi="Times New Roman" w:cs="Times New Roman"/>
          <w:bCs/>
          <w:kern w:val="36"/>
          <w:sz w:val="28"/>
          <w:szCs w:val="28"/>
          <w:vertAlign w:val="subscript"/>
          <w:lang w:eastAsia="ru-RU"/>
        </w:rPr>
        <w:t>мр</w:t>
      </w:r>
      <w:r w:rsidRPr="0031365F">
        <w:rPr>
          <w:rFonts w:ascii="Times New Roman" w:eastAsia="Times New Roman" w:hAnsi="Times New Roman" w:cs="Times New Roman"/>
          <w:bCs/>
          <w:kern w:val="36"/>
          <w:sz w:val="28"/>
          <w:szCs w:val="28"/>
          <w:lang w:eastAsia="ru-RU"/>
        </w:rPr>
        <w:t>.</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u w:val="single"/>
          <w:lang w:eastAsia="ru-RU"/>
        </w:rPr>
        <w:t>Для водной среды</w:t>
      </w:r>
    </w:p>
    <w:p w:rsidR="008E64A5" w:rsidRPr="0031365F" w:rsidRDefault="008E64A5" w:rsidP="00610E4A">
      <w:pPr>
        <w:numPr>
          <w:ilvl w:val="0"/>
          <w:numId w:val="15"/>
        </w:numPr>
        <w:spacing w:after="0" w:line="240" w:lineRule="auto"/>
        <w:ind w:left="0"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i/>
          <w:iCs/>
          <w:kern w:val="36"/>
          <w:sz w:val="28"/>
          <w:szCs w:val="28"/>
          <w:lang w:eastAsia="ru-RU"/>
        </w:rPr>
        <w:t>ПДК</w:t>
      </w:r>
      <w:r w:rsidRPr="0031365F">
        <w:rPr>
          <w:rFonts w:ascii="Times New Roman" w:eastAsia="Times New Roman" w:hAnsi="Times New Roman" w:cs="Times New Roman"/>
          <w:bCs/>
          <w:i/>
          <w:iCs/>
          <w:kern w:val="36"/>
          <w:sz w:val="28"/>
          <w:szCs w:val="28"/>
          <w:vertAlign w:val="subscript"/>
          <w:lang w:eastAsia="ru-RU"/>
        </w:rPr>
        <w:t>в</w:t>
      </w:r>
      <w:r w:rsidRPr="0031365F">
        <w:rPr>
          <w:rFonts w:ascii="Times New Roman" w:eastAsia="Times New Roman" w:hAnsi="Times New Roman" w:cs="Times New Roman"/>
          <w:bCs/>
          <w:i/>
          <w:iCs/>
          <w:kern w:val="36"/>
          <w:sz w:val="28"/>
          <w:szCs w:val="28"/>
          <w:lang w:eastAsia="ru-RU"/>
        </w:rPr>
        <w:t xml:space="preserve"> - предельно допустимая концентрация вещества в воде водоема хозяйственно-питьевого и культурно-бытового водопользования (мг/л).</w:t>
      </w:r>
      <w:r w:rsidRPr="0031365F">
        <w:rPr>
          <w:rFonts w:ascii="Times New Roman" w:eastAsia="Times New Roman" w:hAnsi="Times New Roman" w:cs="Times New Roman"/>
          <w:bCs/>
          <w:kern w:val="36"/>
          <w:sz w:val="28"/>
          <w:szCs w:val="28"/>
          <w:lang w:eastAsia="ru-RU"/>
        </w:rPr>
        <w:t xml:space="preserve"> Эта концентрация не должна оказывать прямого или косвенного влияния на организм человека в течение всей его жизни, а также на здоровье последующих поколений, и не должна ухудшать гигиенические условия водопользования.</w:t>
      </w:r>
    </w:p>
    <w:p w:rsidR="008E64A5" w:rsidRPr="0031365F" w:rsidRDefault="008E64A5" w:rsidP="00610E4A">
      <w:pPr>
        <w:numPr>
          <w:ilvl w:val="0"/>
          <w:numId w:val="15"/>
        </w:numPr>
        <w:spacing w:after="0" w:line="240" w:lineRule="auto"/>
        <w:ind w:left="0"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i/>
          <w:iCs/>
          <w:kern w:val="36"/>
          <w:sz w:val="28"/>
          <w:szCs w:val="28"/>
          <w:lang w:eastAsia="ru-RU"/>
        </w:rPr>
        <w:lastRenderedPageBreak/>
        <w:t>ПДК</w:t>
      </w:r>
      <w:r w:rsidRPr="0031365F">
        <w:rPr>
          <w:rFonts w:ascii="Times New Roman" w:eastAsia="Times New Roman" w:hAnsi="Times New Roman" w:cs="Times New Roman"/>
          <w:bCs/>
          <w:i/>
          <w:iCs/>
          <w:kern w:val="36"/>
          <w:sz w:val="28"/>
          <w:szCs w:val="28"/>
          <w:vertAlign w:val="subscript"/>
          <w:lang w:eastAsia="ru-RU"/>
        </w:rPr>
        <w:t>вр</w:t>
      </w:r>
      <w:r w:rsidRPr="0031365F">
        <w:rPr>
          <w:rFonts w:ascii="Times New Roman" w:eastAsia="Times New Roman" w:hAnsi="Times New Roman" w:cs="Times New Roman"/>
          <w:bCs/>
          <w:i/>
          <w:iCs/>
          <w:kern w:val="36"/>
          <w:sz w:val="28"/>
          <w:szCs w:val="28"/>
          <w:lang w:eastAsia="ru-RU"/>
        </w:rPr>
        <w:t xml:space="preserve"> - предельно допустимая концентрация вещества в воде водоема, используемого для рыбохозяйственных целей (мг/л).</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u w:val="single"/>
          <w:lang w:eastAsia="ru-RU"/>
        </w:rPr>
        <w:t>Для почвы</w:t>
      </w:r>
    </w:p>
    <w:p w:rsidR="008E64A5" w:rsidRPr="0031365F" w:rsidRDefault="008E64A5" w:rsidP="00610E4A">
      <w:pPr>
        <w:spacing w:after="0" w:line="240" w:lineRule="auto"/>
        <w:ind w:firstLine="709"/>
        <w:jc w:val="both"/>
        <w:outlineLvl w:val="0"/>
        <w:rPr>
          <w:rFonts w:ascii="Times New Roman" w:eastAsia="Times New Roman" w:hAnsi="Times New Roman" w:cs="Times New Roman"/>
          <w:bCs/>
          <w:kern w:val="36"/>
          <w:sz w:val="28"/>
          <w:szCs w:val="28"/>
          <w:lang w:eastAsia="ru-RU"/>
        </w:rPr>
      </w:pPr>
      <w:r w:rsidRPr="0031365F">
        <w:rPr>
          <w:rFonts w:ascii="Times New Roman" w:eastAsia="Times New Roman" w:hAnsi="Times New Roman" w:cs="Times New Roman"/>
          <w:bCs/>
          <w:i/>
          <w:iCs/>
          <w:kern w:val="36"/>
          <w:sz w:val="28"/>
          <w:szCs w:val="28"/>
          <w:lang w:eastAsia="ru-RU"/>
        </w:rPr>
        <w:t>ПДК</w:t>
      </w:r>
      <w:r w:rsidRPr="0031365F">
        <w:rPr>
          <w:rFonts w:ascii="Times New Roman" w:eastAsia="Times New Roman" w:hAnsi="Times New Roman" w:cs="Times New Roman"/>
          <w:bCs/>
          <w:i/>
          <w:iCs/>
          <w:kern w:val="36"/>
          <w:sz w:val="28"/>
          <w:szCs w:val="28"/>
          <w:vertAlign w:val="subscript"/>
          <w:lang w:eastAsia="ru-RU"/>
        </w:rPr>
        <w:t>п</w:t>
      </w:r>
      <w:r w:rsidRPr="0031365F">
        <w:rPr>
          <w:rFonts w:ascii="Times New Roman" w:eastAsia="Times New Roman" w:hAnsi="Times New Roman" w:cs="Times New Roman"/>
          <w:bCs/>
          <w:i/>
          <w:iCs/>
          <w:kern w:val="36"/>
          <w:sz w:val="28"/>
          <w:szCs w:val="28"/>
          <w:lang w:eastAsia="ru-RU"/>
        </w:rPr>
        <w:t xml:space="preserve"> - предельно допустимая концентрация вещества в пахотном слое почвы (мг/кг).</w:t>
      </w:r>
      <w:r w:rsidRPr="0031365F">
        <w:rPr>
          <w:rFonts w:ascii="Times New Roman" w:eastAsia="Times New Roman" w:hAnsi="Times New Roman" w:cs="Times New Roman"/>
          <w:bCs/>
          <w:kern w:val="36"/>
          <w:sz w:val="28"/>
          <w:szCs w:val="28"/>
          <w:lang w:eastAsia="ru-RU"/>
        </w:rPr>
        <w:t xml:space="preserve"> Эта концентрация не должна вызывать прямого или косвенного отрицательного влияния на соприкасающиеся с почвой среды, на здоровье человека, а также на самоочищающую способность почвы.</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u w:val="single"/>
          <w:lang w:eastAsia="ru-RU"/>
        </w:rPr>
        <w:t>Для продуктов питания</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ПДК</w:t>
      </w:r>
      <w:r w:rsidRPr="0031365F">
        <w:rPr>
          <w:rFonts w:ascii="Times New Roman" w:eastAsia="Times New Roman" w:hAnsi="Times New Roman" w:cs="Times New Roman"/>
          <w:i/>
          <w:iCs/>
          <w:sz w:val="28"/>
          <w:szCs w:val="28"/>
          <w:vertAlign w:val="subscript"/>
          <w:lang w:eastAsia="ru-RU"/>
        </w:rPr>
        <w:t>пр</w:t>
      </w:r>
      <w:r w:rsidRPr="0031365F">
        <w:rPr>
          <w:rFonts w:ascii="Times New Roman" w:eastAsia="Times New Roman" w:hAnsi="Times New Roman" w:cs="Times New Roman"/>
          <w:i/>
          <w:iCs/>
          <w:sz w:val="28"/>
          <w:szCs w:val="28"/>
          <w:lang w:eastAsia="ru-RU"/>
        </w:rPr>
        <w:t xml:space="preserve"> (ДОК) - предельно допустимая концентрация (допустимое остаточное количество)</w:t>
      </w:r>
      <w:r w:rsidRPr="0031365F">
        <w:rPr>
          <w:rFonts w:ascii="Times New Roman" w:eastAsia="Times New Roman" w:hAnsi="Times New Roman" w:cs="Times New Roman"/>
          <w:sz w:val="28"/>
          <w:szCs w:val="28"/>
          <w:lang w:eastAsia="ru-RU"/>
        </w:rPr>
        <w:t xml:space="preserve"> вещества в продуктах питания (мг/кг).</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На основании величин ПДК с помощью специальных программ вычисляются значения предельно допустимых эмиссии - </w:t>
      </w:r>
      <w:r w:rsidRPr="0031365F">
        <w:rPr>
          <w:rFonts w:ascii="Times New Roman" w:eastAsia="Times New Roman" w:hAnsi="Times New Roman" w:cs="Times New Roman"/>
          <w:i/>
          <w:iCs/>
          <w:sz w:val="28"/>
          <w:szCs w:val="28"/>
          <w:lang w:eastAsia="ru-RU"/>
        </w:rPr>
        <w:t>предельно допустимые выбросы в атмосферу</w:t>
      </w:r>
      <w:r w:rsidRPr="0031365F">
        <w:rPr>
          <w:rFonts w:ascii="Times New Roman" w:eastAsia="Times New Roman" w:hAnsi="Times New Roman" w:cs="Times New Roman"/>
          <w:sz w:val="28"/>
          <w:szCs w:val="28"/>
          <w:lang w:eastAsia="ru-RU"/>
        </w:rPr>
        <w:t xml:space="preserve"> (ПДВ), </w:t>
      </w:r>
      <w:r w:rsidRPr="0031365F">
        <w:rPr>
          <w:rFonts w:ascii="Times New Roman" w:eastAsia="Times New Roman" w:hAnsi="Times New Roman" w:cs="Times New Roman"/>
          <w:i/>
          <w:iCs/>
          <w:sz w:val="28"/>
          <w:szCs w:val="28"/>
          <w:lang w:eastAsia="ru-RU"/>
        </w:rPr>
        <w:t xml:space="preserve">предельно допустимые сбросы </w:t>
      </w:r>
      <w:r w:rsidRPr="0031365F">
        <w:rPr>
          <w:rFonts w:ascii="Times New Roman" w:eastAsia="Times New Roman" w:hAnsi="Times New Roman" w:cs="Times New Roman"/>
          <w:sz w:val="28"/>
          <w:szCs w:val="28"/>
          <w:lang w:eastAsia="ru-RU"/>
        </w:rPr>
        <w:t xml:space="preserve">в водоемы (ПДС) тех или иных веществ, выделяемых конкретными источниками (предприятиями) данной территории. Для выбросов вредных веществ в атмосферу устанавливают предельно допустимый выброс (ПДВ), для сброса сточных вод - предельно допустимый сброс (ПДС).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ПДВ (г/с)</w:t>
      </w:r>
      <w:r w:rsidRPr="0031365F">
        <w:rPr>
          <w:rFonts w:ascii="Times New Roman" w:eastAsia="Times New Roman" w:hAnsi="Times New Roman" w:cs="Times New Roman"/>
          <w:sz w:val="28"/>
          <w:szCs w:val="28"/>
          <w:lang w:eastAsia="ru-RU"/>
        </w:rPr>
        <w:t xml:space="preserve"> - это максимальное количество загрязняющих веществ, выбрасываемых в атмосферу в единицу времени, которое в сумме с выбросами из других источников загрязнения не создает приземной концентрации загрязнителя, превышающей значение ПДК.</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ПДВ одних и тех же вредных веществ, используемых в различных регионах и на различных предприятиях, могут не быть одинаковыми. Они устанавливаются с учетом рельефа местности, метеорологических условий, фоновых концентраций и характера выбросов.</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Если в воздухе населенного места концентрация загрязняющего вещества больше ПДК, а величина ПДВ действующего предприятия по объективным причинам не может быть достигнута, то в этом случае предусматривается поэтапное снижение количества загрязнителя, и на каждом этапе устанавливается временно согласованный выброс (ВСВ), (г/с).</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При установлении ПДВ и ВСВ необходимо учитывать фоновые концентрации, значения которых выдаются предприятию территориальными надзирающими организациями. </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ПДС (г/с)</w:t>
      </w:r>
      <w:r w:rsidRPr="0031365F">
        <w:rPr>
          <w:rFonts w:ascii="Times New Roman" w:eastAsia="Times New Roman" w:hAnsi="Times New Roman" w:cs="Times New Roman"/>
          <w:sz w:val="28"/>
          <w:szCs w:val="28"/>
          <w:lang w:eastAsia="ru-RU"/>
        </w:rPr>
        <w:t xml:space="preserve"> - это максимальное количество загрязняющих веществ, сбрасываемых в водный объект со сточными водами в единицу времени, которое у первого расчетного пункта водопользования не создает концентрации загрязнителя, превышающей ПДК.</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Если для действующего предприятия величина ПДС по объективным причинам не может быть достигнута, то в этом случае предусматривается поэтапное снижение количества загрязнителя и на каждом этапе устанавливается временно согласованный сброс (ВСС), (г/с).</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u w:val="single"/>
          <w:lang w:eastAsia="ru-RU"/>
        </w:rPr>
        <w:t>Санитарно-защитные зоны(СЗЗ) предприятий, размеры СЗЗ в зависимоти от класса предприятий согласно СанПин 2.2.1/2.1.1 200-03</w:t>
      </w:r>
    </w:p>
    <w:p w:rsidR="008E64A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lastRenderedPageBreak/>
        <w:t>Санитарно-защитная зона</w:t>
      </w:r>
      <w:r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b/>
          <w:bCs/>
          <w:sz w:val="28"/>
          <w:szCs w:val="28"/>
          <w:lang w:eastAsia="ru-RU"/>
        </w:rPr>
        <w:t>СЗЗ</w:t>
      </w:r>
      <w:r w:rsidRPr="0031365F">
        <w:rPr>
          <w:rFonts w:ascii="Times New Roman" w:eastAsia="Times New Roman" w:hAnsi="Times New Roman" w:cs="Times New Roman"/>
          <w:sz w:val="28"/>
          <w:szCs w:val="28"/>
          <w:lang w:eastAsia="ru-RU"/>
        </w:rPr>
        <w:t>) - специально выделенная территория между промышленными предприятиями и близлежащими жилыми или общественными зданиями. Санитарно-защитная зона (СЗЗ) создается с целью защиты населения от влияния вредных производственных факторов (шум, пыль, газообразные и другие вредные выбросы, содержащие промышленные загрязнения).</w:t>
      </w:r>
      <w:r w:rsidRPr="0031365F">
        <w:rPr>
          <w:rFonts w:ascii="Times New Roman" w:eastAsia="Times New Roman" w:hAnsi="Times New Roman" w:cs="Times New Roman"/>
          <w:sz w:val="28"/>
          <w:szCs w:val="28"/>
          <w:lang w:eastAsia="ru-RU"/>
        </w:rPr>
        <w:br/>
        <w:t>Размер</w:t>
      </w:r>
      <w:r w:rsidR="004158B8"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bCs/>
          <w:sz w:val="28"/>
          <w:szCs w:val="28"/>
          <w:lang w:eastAsia="ru-RU"/>
        </w:rPr>
        <w:t>санитарно-защитной зоны</w:t>
      </w:r>
      <w:r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bCs/>
          <w:sz w:val="28"/>
          <w:szCs w:val="28"/>
          <w:lang w:eastAsia="ru-RU"/>
        </w:rPr>
        <w:t>СЗЗ</w:t>
      </w:r>
      <w:r w:rsidRPr="0031365F">
        <w:rPr>
          <w:rFonts w:ascii="Times New Roman" w:eastAsia="Times New Roman" w:hAnsi="Times New Roman" w:cs="Times New Roman"/>
          <w:sz w:val="28"/>
          <w:szCs w:val="28"/>
          <w:lang w:eastAsia="ru-RU"/>
        </w:rPr>
        <w:t>) может составлять от 50 до 1000 м и устанавливается в зависимости от того, к какому классу принадлежит предприятие. Все предприятия разделяются по действующему законодательству на пять классов в зависимости от степени вредности выделяемых в атмосферу промышленных выбросов, совершенства технологических процессов на предприятии, наличия очистных сооружений.</w:t>
      </w:r>
    </w:p>
    <w:p w:rsidR="008E64A5" w:rsidRPr="0031365F" w:rsidRDefault="008E64A5" w:rsidP="00E66D8B">
      <w:pPr>
        <w:pStyle w:val="22"/>
        <w:shd w:val="clear" w:color="auto" w:fill="auto"/>
        <w:spacing w:after="0" w:line="240" w:lineRule="auto"/>
        <w:ind w:left="360" w:firstLine="349"/>
        <w:jc w:val="both"/>
        <w:rPr>
          <w:rFonts w:ascii="Times New Roman" w:hAnsi="Times New Roman" w:cs="Times New Roman"/>
          <w:sz w:val="28"/>
          <w:szCs w:val="28"/>
        </w:rPr>
      </w:pPr>
      <w:r w:rsidRPr="0031365F">
        <w:rPr>
          <w:rFonts w:ascii="Times New Roman" w:eastAsia="Times New Roman" w:hAnsi="Times New Roman" w:cs="Times New Roman"/>
          <w:sz w:val="28"/>
          <w:szCs w:val="28"/>
          <w:lang w:eastAsia="ru-RU"/>
        </w:rPr>
        <w:br/>
      </w:r>
      <w:r w:rsidR="004158B8" w:rsidRPr="0031365F">
        <w:rPr>
          <w:rFonts w:ascii="Times New Roman" w:hAnsi="Times New Roman" w:cs="Times New Roman"/>
          <w:sz w:val="28"/>
          <w:szCs w:val="28"/>
        </w:rPr>
        <w:t xml:space="preserve">Контрольные вопросы:  </w:t>
      </w:r>
    </w:p>
    <w:p w:rsidR="00E66D8B" w:rsidRPr="0031365F" w:rsidRDefault="00E66D8B" w:rsidP="00E66D8B">
      <w:pPr>
        <w:numPr>
          <w:ilvl w:val="0"/>
          <w:numId w:val="37"/>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предельно допустимая концентрация (ПДК) вредных химических веществ </w:t>
      </w:r>
    </w:p>
    <w:p w:rsidR="00E66D8B" w:rsidRPr="0031365F" w:rsidRDefault="00E66D8B" w:rsidP="00E66D8B">
      <w:pPr>
        <w:numPr>
          <w:ilvl w:val="0"/>
          <w:numId w:val="37"/>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предельно допустимая концентрация (ПДК) биологических веществ </w:t>
      </w:r>
    </w:p>
    <w:p w:rsidR="00E66D8B" w:rsidRPr="0031365F" w:rsidRDefault="00E66D8B" w:rsidP="00E66D8B">
      <w:pPr>
        <w:numPr>
          <w:ilvl w:val="0"/>
          <w:numId w:val="37"/>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предельно допустимая концентрация (ПДК) физических веществ </w:t>
      </w:r>
    </w:p>
    <w:p w:rsidR="00E66D8B" w:rsidRPr="0031365F" w:rsidRDefault="00E66D8B" w:rsidP="00E66D8B">
      <w:pPr>
        <w:numPr>
          <w:ilvl w:val="0"/>
          <w:numId w:val="37"/>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предельно допустимая концентрация (ПДК) радиоактивных веществ</w:t>
      </w:r>
    </w:p>
    <w:p w:rsidR="00E66D8B" w:rsidRPr="0031365F" w:rsidRDefault="00E66D8B" w:rsidP="00E66D8B">
      <w:pPr>
        <w:numPr>
          <w:ilvl w:val="0"/>
          <w:numId w:val="37"/>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предельно допустимый уровень (ПДУ) физического воздействия</w:t>
      </w:r>
    </w:p>
    <w:p w:rsidR="00E66D8B" w:rsidRPr="0031365F" w:rsidRDefault="00E66D8B" w:rsidP="00E66D8B">
      <w:pPr>
        <w:numPr>
          <w:ilvl w:val="0"/>
          <w:numId w:val="37"/>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предельно допустимая концентрация (ПДК) химических веществ в продуктах питания</w:t>
      </w:r>
    </w:p>
    <w:p w:rsidR="00E66D8B" w:rsidRPr="0031365F" w:rsidRDefault="00E66D8B" w:rsidP="00E66D8B">
      <w:pPr>
        <w:numPr>
          <w:ilvl w:val="0"/>
          <w:numId w:val="37"/>
        </w:num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нормативы санитарных и защитных зон</w:t>
      </w:r>
    </w:p>
    <w:p w:rsidR="004158B8" w:rsidRPr="0031365F" w:rsidRDefault="004158B8" w:rsidP="00610E4A">
      <w:pPr>
        <w:spacing w:after="0" w:line="240" w:lineRule="auto"/>
        <w:ind w:firstLine="709"/>
        <w:jc w:val="both"/>
        <w:rPr>
          <w:rFonts w:ascii="Times New Roman" w:eastAsia="Times New Roman" w:hAnsi="Times New Roman" w:cs="Times New Roman"/>
          <w:sz w:val="28"/>
          <w:szCs w:val="28"/>
          <w:lang w:eastAsia="ru-RU"/>
        </w:rPr>
      </w:pPr>
    </w:p>
    <w:p w:rsidR="008E64A5" w:rsidRPr="0031365F" w:rsidRDefault="008E64A5" w:rsidP="00610E4A">
      <w:pPr>
        <w:pStyle w:val="22"/>
        <w:shd w:val="clear" w:color="auto" w:fill="auto"/>
        <w:spacing w:after="0" w:line="240" w:lineRule="auto"/>
        <w:ind w:firstLine="709"/>
        <w:jc w:val="both"/>
        <w:rPr>
          <w:sz w:val="28"/>
          <w:szCs w:val="28"/>
        </w:rPr>
      </w:pPr>
    </w:p>
    <w:p w:rsidR="008E64A5" w:rsidRPr="0031365F" w:rsidRDefault="004158B8"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Лекция</w:t>
      </w:r>
      <w:r w:rsidR="00610E4A" w:rsidRPr="0031365F">
        <w:rPr>
          <w:rFonts w:ascii="Times New Roman" w:hAnsi="Times New Roman" w:cs="Times New Roman"/>
          <w:sz w:val="28"/>
          <w:szCs w:val="28"/>
        </w:rPr>
        <w:t xml:space="preserve"> 8</w:t>
      </w:r>
      <w:r w:rsidR="008E64A5" w:rsidRPr="0031365F">
        <w:rPr>
          <w:rFonts w:ascii="Times New Roman" w:hAnsi="Times New Roman" w:cs="Times New Roman"/>
          <w:sz w:val="28"/>
          <w:szCs w:val="28"/>
        </w:rPr>
        <w:t>. Наземные методы получения первичной информации о состоянии природной среды: геофизические, геохимические, биологические. Здоровье населения как индикатор состояния окружающей среды</w:t>
      </w:r>
    </w:p>
    <w:p w:rsidR="008E64A5" w:rsidRPr="0031365F" w:rsidRDefault="008E64A5" w:rsidP="00610E4A">
      <w:pPr>
        <w:pStyle w:val="23"/>
        <w:shd w:val="clear" w:color="auto" w:fill="auto"/>
        <w:spacing w:after="0" w:line="240" w:lineRule="auto"/>
        <w:ind w:firstLine="709"/>
        <w:jc w:val="both"/>
        <w:rPr>
          <w:rFonts w:ascii="Times New Roman" w:hAnsi="Times New Roman" w:cs="Times New Roman"/>
          <w:sz w:val="28"/>
          <w:szCs w:val="28"/>
        </w:rPr>
      </w:pPr>
    </w:p>
    <w:p w:rsidR="008E64A5" w:rsidRPr="0031365F" w:rsidRDefault="008E64A5" w:rsidP="00610E4A">
      <w:pPr>
        <w:pStyle w:val="23"/>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1. Наземные методы получения первичной информации о состоянии природной среды: геофизические, геохимические, биологические.</w:t>
      </w:r>
    </w:p>
    <w:p w:rsidR="008E64A5" w:rsidRPr="0031365F" w:rsidRDefault="008E64A5" w:rsidP="00610E4A">
      <w:pPr>
        <w:pStyle w:val="23"/>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2. Биоиндикация и её виды (дендроиндикация, лихеноиндикация, гидробиологическая индикация и др.). </w:t>
      </w:r>
    </w:p>
    <w:p w:rsidR="008E64A5" w:rsidRPr="0031365F" w:rsidRDefault="008E64A5" w:rsidP="00610E4A">
      <w:pPr>
        <w:pStyle w:val="23"/>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3. Здоровье населения как индикатор состояния окружающей среды.</w:t>
      </w:r>
    </w:p>
    <w:p w:rsidR="008E64A5" w:rsidRPr="0031365F" w:rsidRDefault="008E64A5" w:rsidP="00610E4A">
      <w:pPr>
        <w:pStyle w:val="23"/>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 4. Аналитические методы определения содержания загрязняющих веществ в объектах окружающей среды (фотометрический, хроматографический, спектральный анализ и др.).</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br/>
      </w:r>
      <w:r w:rsidRPr="0031365F">
        <w:rPr>
          <w:sz w:val="28"/>
          <w:szCs w:val="28"/>
        </w:rPr>
        <w:tab/>
        <w:t>Мониторинг воздействия на окружающую среду. Основные источники воздействия на ОС, источники, загрязняющие природные среды, ПДК, ПДВ, ПДУ, и т. п. Сбросы и выбросы загрязняющих веществ. Нормирование в облости радиоционной безопосности.</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lastRenderedPageBreak/>
        <w:t>Принципы проведения мониторинговых наблюдений. Наземные методы получения первичной информации о состоянии природной среды: геофизические, геохимические, биологические. Здоровье населения как индикатор состояния окружающей среды. Наземные методы получения первичной информации о состоянии природной среды: геофизические, геохимические, биологические. Биоиндикация и ее виды (дендроиндикация, лихеноиндикация, гидробиологическая индикация и др.). Здоровье населения ка индикатор состояния окружающей среды. Аналитические методы определения содержания загрязняющих веществ в объектах окружающей среды ( фотометрический, хроматографический, спектральный анализ и др.)</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Дистанционное зондирование природной среды. Физические основы зондирования. Достоинства дистанционные наблюдений. Методы аэрокосмических исследование фотографирование, телевизионная съемка, спектрометрирование инфракрасная индикация, микроволновая съемка, активная локаное. Использование этих методов для получения мониторинговои информации. Анализ полученных данных. Методы прогнозирования состоянии природной среды. Картографический мониторинг. Моделирование как метод получения мониторинговой информации. Геоинформационные системы и банки данных о состоянии окружающей среды. Организации службы мониторинга и ее проблемы. Создание Единой Государственной системы экологического мониторинга Казахстана (ЕГСЭМ).</w:t>
      </w:r>
    </w:p>
    <w:p w:rsidR="008E64A5" w:rsidRPr="0031365F" w:rsidRDefault="008E64A5" w:rsidP="00610E4A">
      <w:pPr>
        <w:pStyle w:val="a3"/>
        <w:spacing w:before="0" w:beforeAutospacing="0" w:after="0" w:afterAutospacing="0"/>
        <w:ind w:firstLine="709"/>
        <w:jc w:val="both"/>
        <w:rPr>
          <w:sz w:val="28"/>
          <w:szCs w:val="28"/>
        </w:rPr>
      </w:pPr>
      <w:r w:rsidRPr="0031365F">
        <w:rPr>
          <w:rStyle w:val="a4"/>
          <w:sz w:val="28"/>
          <w:szCs w:val="28"/>
        </w:rPr>
        <w:t>Мониторинг состояния атмосферного воздуха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Организация и содержание наблюдений. Посты слежения. Контролируемые параметры. Отбор проб воздуха. Методы анализа веществ, загрязняющих атмосферу. Создание автоматизированных систем наблюдения. Оценка и прогнозирование загрязнения атмосферного воздуха.</w:t>
      </w:r>
    </w:p>
    <w:p w:rsidR="008E64A5" w:rsidRPr="0031365F" w:rsidRDefault="008E64A5" w:rsidP="00610E4A">
      <w:pPr>
        <w:pStyle w:val="a3"/>
        <w:spacing w:before="0" w:beforeAutospacing="0" w:after="0" w:afterAutospacing="0"/>
        <w:ind w:firstLine="709"/>
        <w:jc w:val="both"/>
        <w:rPr>
          <w:sz w:val="28"/>
          <w:szCs w:val="28"/>
        </w:rPr>
      </w:pPr>
      <w:r w:rsidRPr="0031365F">
        <w:rPr>
          <w:rStyle w:val="a4"/>
          <w:sz w:val="28"/>
          <w:szCs w:val="28"/>
        </w:rPr>
        <w:t>Мониторинг состояния вод суши</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Задачи и организация наблюдений. Станции и посты слежения. Наблюдаемые ингреденты и показатели. Оценка и прогнозирование качества воды в водоемах. Развитие автоматизации наблюдений.</w:t>
      </w:r>
    </w:p>
    <w:p w:rsidR="008E64A5" w:rsidRPr="0031365F" w:rsidRDefault="008E64A5" w:rsidP="00610E4A">
      <w:pPr>
        <w:pStyle w:val="a3"/>
        <w:spacing w:before="0" w:beforeAutospacing="0" w:after="0" w:afterAutospacing="0"/>
        <w:ind w:firstLine="709"/>
        <w:jc w:val="both"/>
        <w:rPr>
          <w:sz w:val="28"/>
          <w:szCs w:val="28"/>
        </w:rPr>
      </w:pPr>
      <w:r w:rsidRPr="0031365F">
        <w:rPr>
          <w:rStyle w:val="a4"/>
          <w:sz w:val="28"/>
          <w:szCs w:val="28"/>
        </w:rPr>
        <w:t>Мониторинг состояния и антропогенных изменений почв</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Организация и объекты наблюдений. Контролируемые параметры и методы их определения. Картографирование, оценка и прогнозирование состояния почвенного покрова.</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Инженер- геологический мониторинг, его объекты, его объекты, задачи, содержание</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В настоящее время много говорится о «качестве жизни человека». Вместе с экономическим и социальным благополучием это понятие включает аспект менее ясный и трудно измеримый, но реальный и весьма важный - «качество окружающей среды». Именно им в значительной мере обусловливаются стрессовые ситуации, состояние здоровья и в известной степени - продолжительность жизни человека.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lastRenderedPageBreak/>
        <w:t>Под окружающей человека средой чаще всего подразумевается совокупность условий и влияний. Среда человека имеет две взаимосвязанные части: естественную (природную) и общественную. Составными элементами первой являются атмосфера, гидросфера, литосфера, растения, животные, микроорганизмы, с которыми человек связан не только физически, но и духовно. Составными же элементами второй части среды служат общество, общественные процессы и формирования, благодаря которым человек реализует себя как общественное существо.</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Проблемы окружающей среды стали актуальными для всех стран мира, в связи с увеличением населения планеты (с 1,6 млрд. в нач. 20 в. До 6 млрд. чел. к нач. 21 в.),развитием промышленности и других отраслей хозяйства. Хотя в середине 1990-х гг. наступила кратковременная стабилизация состояния окружающей среды (в связи со спадом промышленного и сельскохозяйственного производства), ее качество не улучшилось.</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Экологическая ситуация оказалась одной из главных причин ухудшения основных показателей здоровья населения, снижения средней продолжительности жизни и роста смертности.</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Также весьма актуальными являются наблюдения за изменениями состояния окружающей среды, вызванными антропогенными причинами. Система этих наблюдений и прогнозов составляет суть экологического мониторинга. В этих целях все чаще применяется и используется достаточно эффективный и недорогой способ мониторинга среды – биоиндикация, т.е. использование живых организмов для оценки состояния окружающей среды.</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Последствия загрязнения окружающей среды отражаются на внешнем виде растений. Некоторые растения наиболее чутко реагируют на характер и степень загрязнения атмосферы. Это означает, что они могут служить живыми индикаторами состояния среды. В настоящее время разработана концепция комплексного экологического мониторинга природной среды, составной частью которого является биологический мониторинг. Индикаторные растения могут использоваться как для выявления отдельных загрязнителей воздуха, так и для оценки качественного состояния природной среды. Обнаружив по состоянию растений присутствие в воздухе специфических загрязнителей, приступают к измерению количества этих веществ различными методами, например, испытанием растений в лабораторных условиях.</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Масштабным фактором регионального ухудшения эколого-геохимической обстановки в последние десятилетия является химизация земель при технически отсталой культуре сельскохозяйственной технологии, обусловливающая устойчивое и долговременное поступление нитратов и пестицидов в подземные воды украинского региона с увеличением глубины</w:t>
      </w:r>
      <w:r w:rsidR="00610E4A" w:rsidRPr="0031365F">
        <w:rPr>
          <w:sz w:val="28"/>
          <w:szCs w:val="28"/>
        </w:rPr>
        <w:t xml:space="preserve"> </w:t>
      </w:r>
      <w:r w:rsidRPr="0031365F">
        <w:rPr>
          <w:sz w:val="28"/>
          <w:szCs w:val="28"/>
        </w:rPr>
        <w:t>проникновения от десятков до сотен метров.</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Значительные изменения экологических параметров окружающей среды произошли в результате аварии на ЧАЭС, что вызвало выделение широкого спектра радионуклидов.</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lastRenderedPageBreak/>
        <w:t>Неблагоприятные экологические условия, создавшиеся в ряде промышленных развитых стран, в том числе и на Украине, привели к значительному техногенному заражению земли, воды, атмосферы и через них  и продуктов питания целым  рядом сильнодействующих токсичных веществ, категории которых оказывают синергетическое действие на человека, в частности, тяжелыми токсичными металлами.</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Основным и главным источником поступления токсических веществв организм человека являются продукты питания. В республике по причине технически отсталой оснащенности аналитической службы организаций, предприятий продукты питания практически не контролируются, не выполняются исследования в массовом количестве на кровь, ткани, волосы и экскременты на различные категории токсических веществ.</w:t>
      </w:r>
    </w:p>
    <w:p w:rsidR="008E64A5" w:rsidRPr="0031365F" w:rsidRDefault="00610E4A" w:rsidP="00610E4A">
      <w:pPr>
        <w:pStyle w:val="a3"/>
        <w:spacing w:before="0" w:beforeAutospacing="0" w:after="0" w:afterAutospacing="0"/>
        <w:ind w:firstLine="709"/>
        <w:jc w:val="both"/>
        <w:rPr>
          <w:sz w:val="28"/>
          <w:szCs w:val="28"/>
        </w:rPr>
      </w:pPr>
      <w:r w:rsidRPr="0031365F">
        <w:rPr>
          <w:sz w:val="28"/>
          <w:szCs w:val="28"/>
        </w:rPr>
        <w:t xml:space="preserve">Индикаторы экологического состояния окружающей среды. </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Биологические индикаторы</w:t>
      </w:r>
      <w:r w:rsidRPr="0031365F">
        <w:rPr>
          <w:sz w:val="28"/>
          <w:szCs w:val="28"/>
        </w:rPr>
        <w:t xml:space="preserve"> - организмы, которые реагируют на изменения окружающей среды своим присутствием или отсутствием, изменением внешнего вида, химического состава, поведения.</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При экологическом мониторинге загрязнений использование Б.и. часто дает более ценную информацию, чем прямая оценка загрязнения приборами, так как Б.и. реагируют сразу на весь комплекс загрязнений. Кроме того, обладая «памятью», Б.и. своими реакциями отражают загрязнения за длительный период. На листьях деревьев при загрязнении атмосферы появляются некрозы (отмирающие участки). По присутствию некоторых устойчивых к загрязнению видов и отсутствию неустойчивых видов (например, лишайников) определяется уровень загрязнения атмосферы городов.</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Используются и так называемые «живые приборы» - растения-индикаторы, высаженные на грядках, помещенные в вегетационные сосуды или в специальных коробочках (в последнем случае используют мхи, коробочки с которыми называются бриометрами). «Живые приборы» устанавливают в наиболее загрязненных частях города.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При оценке загрязнения водных экосистем в качестве Б.и. могут использоваться высшие растения или микроскопические водоросли, организмы зоопланктона (инфузории-туфельки) и зообентоса (моллюски и др.). </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С помощью Б.и. можно оценивать засоление почвы, интенсивность выпаса, изменение режима увлажнения и т. д. В этом случае как Б.и. чаще всего используется весь состав фитоценоза. Каждый вид растений имеет определенные пределы распространения (толерантности) по каждому фактору среды, и потому сам факт их совместного произрастания позволяет достаточно полно оценивать экологические факторы.</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Возможности оценки среды по растительности изучаются специальным разделом ботаники - индикационной геоботаникой. Ее основной метод - использование экологических шкал, т. е. специальных таблиц, в которых для </w:t>
      </w:r>
      <w:r w:rsidRPr="0031365F">
        <w:rPr>
          <w:sz w:val="28"/>
          <w:szCs w:val="28"/>
        </w:rPr>
        <w:lastRenderedPageBreak/>
        <w:t xml:space="preserve">каждого вида указаны пределы его распространения по факторам увлажнения, богатства почвы, засоления, выпаса и т. д. </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Биологический контроль окружающей среды включает две основные группы методов: биоиндикацию и биотестирование. Применение в качестве биоиндикаторов растений, животных и даже микроорганизмов позволяет проводить биомониторинг воздуха, воды и почвы.</w:t>
      </w:r>
    </w:p>
    <w:p w:rsidR="008E64A5" w:rsidRPr="0031365F" w:rsidRDefault="008E64A5" w:rsidP="00610E4A">
      <w:pPr>
        <w:pStyle w:val="a3"/>
        <w:spacing w:before="0" w:beforeAutospacing="0" w:after="0" w:afterAutospacing="0"/>
        <w:ind w:firstLine="709"/>
        <w:jc w:val="both"/>
        <w:rPr>
          <w:sz w:val="28"/>
          <w:szCs w:val="28"/>
        </w:rPr>
      </w:pPr>
      <w:r w:rsidRPr="0031365F">
        <w:rPr>
          <w:b/>
          <w:bCs/>
          <w:i/>
          <w:iCs/>
          <w:sz w:val="28"/>
          <w:szCs w:val="28"/>
        </w:rPr>
        <w:t>Биоиндикация (bioindication) </w:t>
      </w:r>
      <w:r w:rsidRPr="0031365F">
        <w:rPr>
          <w:sz w:val="28"/>
          <w:szCs w:val="28"/>
        </w:rPr>
        <w:t>– обнаружение и определение экологически значимых природных и антропогенных нагрузок на основе реакций на них живых организмов непосредственно в среде их обитания. Биологические индикаторы обладают признаками, свойственными системе или процессу, на основании которых производится качественная или количественная оценка тенденций изменений, определение или оценочная классификация состояния экологических систем, процесса и явлений. В настоящее время можно считать общепринятым, что основным индикатором устойчивого развития в конечном итоге является качество среды обитания.</w:t>
      </w:r>
    </w:p>
    <w:p w:rsidR="008E64A5" w:rsidRPr="0031365F" w:rsidRDefault="008E64A5" w:rsidP="00610E4A">
      <w:pPr>
        <w:pStyle w:val="a3"/>
        <w:spacing w:before="0" w:beforeAutospacing="0" w:after="0" w:afterAutospacing="0"/>
        <w:ind w:firstLine="709"/>
        <w:jc w:val="both"/>
        <w:rPr>
          <w:sz w:val="28"/>
          <w:szCs w:val="28"/>
        </w:rPr>
      </w:pPr>
      <w:r w:rsidRPr="0031365F">
        <w:rPr>
          <w:b/>
          <w:bCs/>
          <w:i/>
          <w:iCs/>
          <w:sz w:val="28"/>
          <w:szCs w:val="28"/>
        </w:rPr>
        <w:t>Биотестирование (bioassay) </w:t>
      </w:r>
      <w:r w:rsidRPr="0031365F">
        <w:rPr>
          <w:sz w:val="28"/>
          <w:szCs w:val="28"/>
        </w:rPr>
        <w:t xml:space="preserve">– процедура установления токсичности среды с помощью тест-объектов, сигнализирующих об опасности независимо то того, какие вещества и в каком сочетании вызывают изменения жизненно важных функций у тест-объектов. </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Под экологическим качеством среды обитания человека понимают интегральную характеристику природной среды, обеспечивающую сохранение здоровья и комфортное проживание человека.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Поскольку человек адаптирован и может комфортно существовать только в современном биологическом окружении, в природных экосистемах, понятие «экологическое качество среды» подразумевает сохранение экологического равновесия в природе (относительной устойчивости видового состава экосистем и со става сред жизни), которое и обеспечивает здоровье человека.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Необходимо различать цели и способы нормирования и оценки качества среды обитания человека по основным физико-химическим параметрам, с одной стороны, и экологического прогноза будущего изменения состояния экосистемы и здоровья людей в условиях антропогенного пресса — с другой.</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Для общей оценки состояния окружающей среды и определения доли участия отдельных источников в ее загрязнении применяют санитарно-гигиенические и токсикологические нормативы </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Универсальным показателем изменения гомеостаза тест-организма является состояние стресса при попадании из «чистой» среды в «загрязненную».</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В биологии под стрессом понимается реакция биологической системы на экстремальные факторы среды (стрессоры), которые могут в зависимости от силы, интенсивности, момента и продолжительности воздействия более или менее сильно влиять на систему.</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lastRenderedPageBreak/>
        <w:t>Стрессовое воздействие среды приводит к отклонению основных параметров организма от оптимального уровня.</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В настоящее время оценка степени экологической опасности традиционно осуществляется путем определения в окружающей среде отдельных потенциально вредных веществ или воздействий и сравнения полученных результатов с законодательно установленными для них предельно допустимыми величинами.</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Реализация основных принципов устойчивого развития цивилизации в современных условиях возможна лишь при наличии соответствующей информации о состоянии среды обитания в ответ на антропогенное воздействие, собранной в ходе проведения биологического мониторинга. Оценка качества среды является ключевой задачей любых мероприятий в области экологии и рационального природопользования. </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Объектами мониторинга являются биологические системы и факторы, воздействующие на них. При этом желательна одновременная регистрация антропогенного воздействия на экосистему и биологического отклика на воздействие по всей совокупности показателей живых систем.</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Основополагающим принципом биологического мониторинга является установление оптимального — контрольного — уровня, любые отклонения от которого свидетельствуют о стрессовом воз действии. </w:t>
      </w:r>
    </w:p>
    <w:p w:rsidR="008E64A5" w:rsidRPr="0031365F" w:rsidRDefault="008E64A5" w:rsidP="00610E4A">
      <w:pPr>
        <w:pStyle w:val="a3"/>
        <w:spacing w:before="0" w:beforeAutospacing="0" w:after="0" w:afterAutospacing="0"/>
        <w:ind w:firstLine="709"/>
        <w:jc w:val="both"/>
        <w:rPr>
          <w:sz w:val="28"/>
          <w:szCs w:val="28"/>
        </w:rPr>
      </w:pPr>
      <w:r w:rsidRPr="0031365F">
        <w:rPr>
          <w:i/>
          <w:iCs/>
          <w:sz w:val="28"/>
          <w:szCs w:val="28"/>
        </w:rPr>
        <w:t>Биоиндикаторы </w:t>
      </w:r>
      <w:r w:rsidRPr="0031365F">
        <w:rPr>
          <w:sz w:val="28"/>
          <w:szCs w:val="28"/>
        </w:rPr>
        <w:t>(от био и лат. </w:t>
      </w:r>
      <w:r w:rsidRPr="0031365F">
        <w:rPr>
          <w:i/>
          <w:iCs/>
          <w:sz w:val="28"/>
          <w:szCs w:val="28"/>
        </w:rPr>
        <w:t>indico </w:t>
      </w:r>
      <w:r w:rsidRPr="0031365F">
        <w:rPr>
          <w:sz w:val="28"/>
          <w:szCs w:val="28"/>
        </w:rPr>
        <w:t>— указываю, определяю) — организмы, присутствие, количество или особенности развития которых служат показателями естественных процессов, условий или антропогенных изменений среды обитания. Их индикаторная значимость определяется экологической толерантностью биологической системы. В пределах зоны толерантности организм способен поддерживать свой гомеостаз. Любой фактор, если он выходит за пределы «зоны комфорта» для данного организма, является стрессовым. В этом случае организм реагирует ответной реакцией различной интенсивности и длительности, проявление которой зависит от вида и является показателем его индикаторной ценности. Именно ответную реакцию определяют методы биоиндикации. Биологическая система реагирует на воздействие среды в целом, а не только на отдельные факторы, причем амплитуда колебаний физиологической толерантности модифицируется внутренним состоянием системы — условиями питания, возрастом, генетически контролируемой устойчивостью.</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Позвоночные животные также служат хорошими индикаторами состояния среды благодаря следующим особенностям:</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являясь консументами, они находятся на разных трофических уровнях экосистем и аккумулируют через пищевые цепи загрязняющие вещества;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обладают активным обменом веществ, что способствует быстрому проявлению воздействия негативных факторов среды на организм;</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  имеют хорошо дифференцированные ткани и органы, которые обладают разной способностью к накоплению токсических веществ и </w:t>
      </w:r>
      <w:r w:rsidRPr="0031365F">
        <w:rPr>
          <w:sz w:val="28"/>
          <w:szCs w:val="28"/>
        </w:rPr>
        <w:lastRenderedPageBreak/>
        <w:t>неоднозначностью физиологического отклика, что позволяет исследователю иметь широкий набор тестов на уровне тканей, органов и функций;</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сложные приспособления животных к условиям среды и чет кие поведенческие реакции наиболее чувствительны к антропогенным изменениям, что дает возможность непосредственно наблюдать и анализировать быстрые отклики на оказываемое воз действие;</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животных с коротким циклом развития и многочисленным потомством можно использовать для проведения ряда длительных наблюдений и прослеживать воздействие фактора на последующие поколения; для долгоживущих животных можно выбрать особо чувствительные тесты в соответствии с особо уязвимыми этапами онтогенеза.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Основное преимущество использования позвоночных животных в качестве биоиндикаторов заключается в их физиологической близости к человеку. Основные недостатки связаны со сложностью их обнаружения в природе, поимки, определения вида, а также с длительностью морфо-анатомических наблюдений. Кроме того, эксперименты с животными зачастую дороги, требуют многократной повторяемости для получения статистически достоверных выводов.</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От загрязнения воздуха страдают все живые организмы, но особенно растения. По этой причине растения, в том числе низшие, наиболее пригодны для обнаружения начального изменения состава воздуха. Соответствующие индексы дают количественное представление о токсичном эффекте загрязняющих воздух веществ.</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Для биологической индикации качества вод могут быть использованы практически все группы организмов, населяющие водоемы: планктонные и бентосные беспозвоночные, простейшие, водоросли, макрофиты, бактерии и рыбы. Каждая из них, выступая в роли биологического индикатора, имеет свои преимущества и недостатки, которые определяют границы ее использования при решении задач биоиндикации, так как все эти группы играют ведущую роль в общем круговороте веществ в водоеме. Организмы, которые обычно используют в качестве биоиндикаторов, ответственны за самоочищение водоема, участвуют в создании первичной продукции, осуществляют трансформацию веществ и энергии в водных экосистемах. Всякое заключение по результатам биологического исследования строится на основании совокупности всех полученных данных, а не на основании единичных находок индикаторных организмов. Как при выполнении исследования, так и при оценке полученных результатов необходимо иметь в виду возможность случайных, местных загрязнений в точке наблюдения. Например, разлагающиеся растительные остатки, труп лягушки или рыбы могут вызывать местные изменения в характере населения водоема.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Теоретической предпосылкой применения почвенно-зоологического метода для целей диагностики почв является сформулированное М.С.Гиляровым в 1949 г. представление об «экологическом стандарте» вида </w:t>
      </w:r>
      <w:r w:rsidRPr="0031365F">
        <w:rPr>
          <w:sz w:val="28"/>
          <w:szCs w:val="28"/>
        </w:rPr>
        <w:lastRenderedPageBreak/>
        <w:t xml:space="preserve">— потребности вида в определенном комплексе условий среды. Каждый вид в пределах своего ареала встречается только в тех местообитаниях, которые обеспечивают полный комплекс необходимых для проявления жизнедеятельности условий. Амплитуда варьирования отдельных факторов среды характеризует экологическую пластичность вида. </w:t>
      </w:r>
    </w:p>
    <w:p w:rsidR="008E64A5" w:rsidRPr="0031365F" w:rsidRDefault="00610E4A" w:rsidP="00610E4A">
      <w:pPr>
        <w:pStyle w:val="a3"/>
        <w:spacing w:before="0" w:beforeAutospacing="0" w:after="0" w:afterAutospacing="0"/>
        <w:ind w:firstLine="709"/>
        <w:jc w:val="both"/>
        <w:rPr>
          <w:sz w:val="28"/>
          <w:szCs w:val="28"/>
        </w:rPr>
      </w:pPr>
      <w:r w:rsidRPr="0031365F">
        <w:rPr>
          <w:sz w:val="28"/>
          <w:szCs w:val="28"/>
        </w:rPr>
        <w:t>Критерии оценки качества окружающей среды.</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Глубокие всесторонние изменения среды обитания человека влекут за собой рост экологически обусловленного изменения здоровья населения. По данным Всемирной организации здравоохранения (ВОЗ), воздействие химических веществ может являться ведущим фактором в развитии значительного числа болезней человека. Выяснено также, что структура заболеваемости в определенной мере зависит и от природных, в первую очередь - климатических условий, а также от вида промышленности, качественного состава выбросов и их концентрации в воздушном пространстве.</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В экологическом проектировании используют экологические критерии, нормы и стандарты. </w:t>
      </w:r>
      <w:r w:rsidRPr="0031365F">
        <w:rPr>
          <w:b/>
          <w:bCs/>
          <w:sz w:val="28"/>
          <w:szCs w:val="28"/>
        </w:rPr>
        <w:t>Экологические критерии - </w:t>
      </w:r>
      <w:r w:rsidRPr="0031365F">
        <w:rPr>
          <w:sz w:val="28"/>
          <w:szCs w:val="28"/>
        </w:rPr>
        <w:t>признаки, на основании которых производится оценка, определение или классификация экологических систем, процессов и явлений.</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Выделяют следующие экологические критерии:</w:t>
      </w:r>
    </w:p>
    <w:p w:rsidR="008E64A5" w:rsidRPr="0031365F" w:rsidRDefault="008E64A5" w:rsidP="00610E4A">
      <w:pPr>
        <w:pStyle w:val="a3"/>
        <w:numPr>
          <w:ilvl w:val="0"/>
          <w:numId w:val="16"/>
        </w:numPr>
        <w:spacing w:before="0" w:beforeAutospacing="0" w:after="0" w:afterAutospacing="0"/>
        <w:ind w:left="0" w:firstLine="709"/>
        <w:jc w:val="both"/>
        <w:rPr>
          <w:sz w:val="28"/>
          <w:szCs w:val="28"/>
        </w:rPr>
      </w:pPr>
      <w:r w:rsidRPr="0031365F">
        <w:rPr>
          <w:b/>
          <w:bCs/>
          <w:sz w:val="28"/>
          <w:szCs w:val="28"/>
        </w:rPr>
        <w:t>природозащитные </w:t>
      </w:r>
      <w:r w:rsidRPr="0031365F">
        <w:rPr>
          <w:sz w:val="28"/>
          <w:szCs w:val="28"/>
        </w:rPr>
        <w:t>(для сохранения целостности экосистемы, популяции или вида);</w:t>
      </w:r>
    </w:p>
    <w:p w:rsidR="008E64A5" w:rsidRPr="0031365F" w:rsidRDefault="008E64A5" w:rsidP="00610E4A">
      <w:pPr>
        <w:pStyle w:val="a3"/>
        <w:numPr>
          <w:ilvl w:val="0"/>
          <w:numId w:val="16"/>
        </w:numPr>
        <w:spacing w:before="0" w:beforeAutospacing="0" w:after="0" w:afterAutospacing="0"/>
        <w:ind w:left="0" w:firstLine="709"/>
        <w:jc w:val="both"/>
        <w:rPr>
          <w:sz w:val="28"/>
          <w:szCs w:val="28"/>
        </w:rPr>
      </w:pPr>
      <w:r w:rsidRPr="0031365F">
        <w:rPr>
          <w:b/>
          <w:bCs/>
          <w:sz w:val="28"/>
          <w:szCs w:val="28"/>
        </w:rPr>
        <w:t>антропоэкологические </w:t>
      </w:r>
      <w:r w:rsidRPr="0031365F">
        <w:rPr>
          <w:sz w:val="28"/>
          <w:szCs w:val="28"/>
        </w:rPr>
        <w:t>(воздействие на человека);</w:t>
      </w:r>
    </w:p>
    <w:p w:rsidR="008E64A5" w:rsidRPr="0031365F" w:rsidRDefault="008E64A5" w:rsidP="00610E4A">
      <w:pPr>
        <w:pStyle w:val="a3"/>
        <w:numPr>
          <w:ilvl w:val="0"/>
          <w:numId w:val="16"/>
        </w:numPr>
        <w:spacing w:before="0" w:beforeAutospacing="0" w:after="0" w:afterAutospacing="0"/>
        <w:ind w:left="0" w:firstLine="709"/>
        <w:jc w:val="both"/>
        <w:rPr>
          <w:sz w:val="28"/>
          <w:szCs w:val="28"/>
        </w:rPr>
      </w:pPr>
      <w:r w:rsidRPr="0031365F">
        <w:rPr>
          <w:b/>
          <w:bCs/>
          <w:sz w:val="28"/>
          <w:szCs w:val="28"/>
        </w:rPr>
        <w:t>эколого-ресурсные </w:t>
      </w:r>
      <w:r w:rsidRPr="0031365F">
        <w:rPr>
          <w:sz w:val="28"/>
          <w:szCs w:val="28"/>
        </w:rPr>
        <w:t>(воздействие на ресурсы);</w:t>
      </w:r>
    </w:p>
    <w:p w:rsidR="008E64A5" w:rsidRPr="0031365F" w:rsidRDefault="008E64A5" w:rsidP="00610E4A">
      <w:pPr>
        <w:pStyle w:val="a3"/>
        <w:numPr>
          <w:ilvl w:val="0"/>
          <w:numId w:val="16"/>
        </w:numPr>
        <w:spacing w:before="0" w:beforeAutospacing="0" w:after="0" w:afterAutospacing="0"/>
        <w:ind w:left="0" w:firstLine="709"/>
        <w:jc w:val="both"/>
        <w:rPr>
          <w:sz w:val="28"/>
          <w:szCs w:val="28"/>
        </w:rPr>
      </w:pPr>
      <w:r w:rsidRPr="0031365F">
        <w:rPr>
          <w:b/>
          <w:bCs/>
          <w:sz w:val="28"/>
          <w:szCs w:val="28"/>
        </w:rPr>
        <w:t>эколого-социальные </w:t>
      </w:r>
      <w:r w:rsidRPr="0031365F">
        <w:rPr>
          <w:sz w:val="28"/>
          <w:szCs w:val="28"/>
        </w:rPr>
        <w:t>(воздействие на социум);</w:t>
      </w:r>
    </w:p>
    <w:p w:rsidR="008E64A5" w:rsidRPr="0031365F" w:rsidRDefault="008E64A5" w:rsidP="00610E4A">
      <w:pPr>
        <w:pStyle w:val="a3"/>
        <w:numPr>
          <w:ilvl w:val="0"/>
          <w:numId w:val="16"/>
        </w:numPr>
        <w:spacing w:before="0" w:beforeAutospacing="0" w:after="0" w:afterAutospacing="0"/>
        <w:ind w:left="0" w:firstLine="709"/>
        <w:jc w:val="both"/>
        <w:rPr>
          <w:sz w:val="28"/>
          <w:szCs w:val="28"/>
        </w:rPr>
      </w:pPr>
      <w:r w:rsidRPr="0031365F">
        <w:rPr>
          <w:b/>
          <w:bCs/>
          <w:sz w:val="28"/>
          <w:szCs w:val="28"/>
        </w:rPr>
        <w:t>эколого-хозяйственные </w:t>
      </w:r>
      <w:r w:rsidRPr="0031365F">
        <w:rPr>
          <w:sz w:val="28"/>
          <w:szCs w:val="28"/>
        </w:rPr>
        <w:t>(воздействие на системы природа - население - хозяйство);</w:t>
      </w:r>
    </w:p>
    <w:p w:rsidR="008E64A5" w:rsidRPr="0031365F" w:rsidRDefault="008E64A5" w:rsidP="00610E4A">
      <w:pPr>
        <w:pStyle w:val="a3"/>
        <w:numPr>
          <w:ilvl w:val="0"/>
          <w:numId w:val="16"/>
        </w:numPr>
        <w:spacing w:before="0" w:beforeAutospacing="0" w:after="0" w:afterAutospacing="0"/>
        <w:ind w:left="0" w:firstLine="709"/>
        <w:jc w:val="both"/>
        <w:rPr>
          <w:sz w:val="28"/>
          <w:szCs w:val="28"/>
        </w:rPr>
      </w:pPr>
      <w:r w:rsidRPr="0031365F">
        <w:rPr>
          <w:b/>
          <w:bCs/>
          <w:sz w:val="28"/>
          <w:szCs w:val="28"/>
        </w:rPr>
        <w:t>качества окружающей среды - </w:t>
      </w:r>
      <w:r w:rsidRPr="0031365F">
        <w:rPr>
          <w:sz w:val="28"/>
          <w:szCs w:val="28"/>
        </w:rPr>
        <w:t>признаки, по которым производится оценка качества природной среды и отдельных компонентов и элементов ландшафта.</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Экологический стандарт - </w:t>
      </w:r>
      <w:r w:rsidRPr="0031365F">
        <w:rPr>
          <w:sz w:val="28"/>
          <w:szCs w:val="28"/>
        </w:rPr>
        <w:t>количественный и качественный показатель состояния природных объектов или природных процессов. Экологический стандарт входит в систему правовых актов, устанавливающих режим использования природных ресурсов.</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Государственные стандарты </w:t>
      </w:r>
      <w:r w:rsidRPr="0031365F">
        <w:rPr>
          <w:sz w:val="28"/>
          <w:szCs w:val="28"/>
        </w:rPr>
        <w:t>- это узкофункциональные руководства, регламентирующие различные виды хозяйственной деятельности, объясняющие и определяющие термины, а также некоторые задачи, связанные с планированием и проектированием.</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Экологические нормативы. Норма - </w:t>
      </w:r>
      <w:r w:rsidRPr="0031365F">
        <w:rPr>
          <w:sz w:val="28"/>
          <w:szCs w:val="28"/>
        </w:rPr>
        <w:t>это установленная мера или средняя величина, т.е. наиболее вероятное состояние объекта.</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В </w:t>
      </w:r>
      <w:r w:rsidRPr="0031365F">
        <w:rPr>
          <w:b/>
          <w:bCs/>
          <w:sz w:val="28"/>
          <w:szCs w:val="28"/>
        </w:rPr>
        <w:t>систему экологических нормативов и стандартов </w:t>
      </w:r>
      <w:r w:rsidRPr="0031365F">
        <w:rPr>
          <w:sz w:val="28"/>
          <w:szCs w:val="28"/>
        </w:rPr>
        <w:t>входят:</w:t>
      </w:r>
    </w:p>
    <w:p w:rsidR="008E64A5" w:rsidRPr="0031365F" w:rsidRDefault="008E64A5" w:rsidP="00610E4A">
      <w:pPr>
        <w:pStyle w:val="a3"/>
        <w:numPr>
          <w:ilvl w:val="0"/>
          <w:numId w:val="17"/>
        </w:numPr>
        <w:spacing w:before="0" w:beforeAutospacing="0" w:after="0" w:afterAutospacing="0"/>
        <w:ind w:left="0" w:firstLine="709"/>
        <w:jc w:val="both"/>
        <w:rPr>
          <w:sz w:val="28"/>
          <w:szCs w:val="28"/>
        </w:rPr>
      </w:pPr>
      <w:r w:rsidRPr="0031365F">
        <w:rPr>
          <w:sz w:val="28"/>
          <w:szCs w:val="28"/>
        </w:rPr>
        <w:t>нормативы качества окружающей среды;</w:t>
      </w:r>
    </w:p>
    <w:p w:rsidR="008E64A5" w:rsidRPr="0031365F" w:rsidRDefault="008E64A5" w:rsidP="00610E4A">
      <w:pPr>
        <w:pStyle w:val="a3"/>
        <w:numPr>
          <w:ilvl w:val="0"/>
          <w:numId w:val="17"/>
        </w:numPr>
        <w:spacing w:before="0" w:beforeAutospacing="0" w:after="0" w:afterAutospacing="0"/>
        <w:ind w:left="0" w:firstLine="709"/>
        <w:jc w:val="both"/>
        <w:rPr>
          <w:sz w:val="28"/>
          <w:szCs w:val="28"/>
        </w:rPr>
      </w:pPr>
      <w:r w:rsidRPr="0031365F">
        <w:rPr>
          <w:sz w:val="28"/>
          <w:szCs w:val="28"/>
        </w:rPr>
        <w:t>нормативы использования природных ресурсов;</w:t>
      </w:r>
    </w:p>
    <w:p w:rsidR="008E64A5" w:rsidRPr="0031365F" w:rsidRDefault="008E64A5" w:rsidP="00610E4A">
      <w:pPr>
        <w:pStyle w:val="a3"/>
        <w:numPr>
          <w:ilvl w:val="0"/>
          <w:numId w:val="17"/>
        </w:numPr>
        <w:spacing w:before="0" w:beforeAutospacing="0" w:after="0" w:afterAutospacing="0"/>
        <w:ind w:left="0" w:firstLine="709"/>
        <w:jc w:val="both"/>
        <w:rPr>
          <w:sz w:val="28"/>
          <w:szCs w:val="28"/>
        </w:rPr>
      </w:pPr>
      <w:r w:rsidRPr="0031365F">
        <w:rPr>
          <w:sz w:val="28"/>
          <w:szCs w:val="28"/>
        </w:rPr>
        <w:lastRenderedPageBreak/>
        <w:t>нормативы предельно допустимого воздействия на окружающую среду;</w:t>
      </w:r>
    </w:p>
    <w:p w:rsidR="008E64A5" w:rsidRPr="0031365F" w:rsidRDefault="008E64A5" w:rsidP="00610E4A">
      <w:pPr>
        <w:pStyle w:val="a3"/>
        <w:numPr>
          <w:ilvl w:val="0"/>
          <w:numId w:val="17"/>
        </w:numPr>
        <w:spacing w:before="0" w:beforeAutospacing="0" w:after="0" w:afterAutospacing="0"/>
        <w:ind w:left="0" w:firstLine="709"/>
        <w:jc w:val="both"/>
        <w:rPr>
          <w:sz w:val="28"/>
          <w:szCs w:val="28"/>
        </w:rPr>
      </w:pPr>
      <w:r w:rsidRPr="0031365F">
        <w:rPr>
          <w:sz w:val="28"/>
          <w:szCs w:val="28"/>
        </w:rPr>
        <w:t>экологические стандарты;</w:t>
      </w:r>
    </w:p>
    <w:p w:rsidR="008E64A5" w:rsidRPr="0031365F" w:rsidRDefault="008E64A5" w:rsidP="00610E4A">
      <w:pPr>
        <w:pStyle w:val="a3"/>
        <w:numPr>
          <w:ilvl w:val="0"/>
          <w:numId w:val="17"/>
        </w:numPr>
        <w:spacing w:before="0" w:beforeAutospacing="0" w:after="0" w:afterAutospacing="0"/>
        <w:ind w:left="0" w:firstLine="709"/>
        <w:jc w:val="both"/>
        <w:rPr>
          <w:sz w:val="28"/>
          <w:szCs w:val="28"/>
        </w:rPr>
      </w:pPr>
      <w:r w:rsidRPr="0031365F">
        <w:rPr>
          <w:sz w:val="28"/>
          <w:szCs w:val="28"/>
        </w:rPr>
        <w:t>нормативы санитарных и защитных зон.</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Нормативы качества окружающей среды устанавливаются в целях сохранения экологических систем, генетического фонда растений, животных и безопасности жизнедеятельности населения.</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В практической деятельности нормативы качества окружающей среды объединяют в три группы:</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1. Санитарно-гигиенические нормативы;</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2. Нормативы, устанавливающие требования к источнику вредного воздействия;</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3. Нормативы, регламентирующие различные виды деятельности.</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Санитарно-гигиенические нормативы</w:t>
      </w:r>
      <w:r w:rsidRPr="0031365F">
        <w:rPr>
          <w:sz w:val="28"/>
          <w:szCs w:val="28"/>
        </w:rPr>
        <w:t xml:space="preserve"> - это ПДК вредных веществ в воздухе, воде, почве. Требования к источнику вредного воздействия устанавливают нормативы предельно допустимых выбросов в атмосферу (ПДВ) и предельно допустимых сбросов в воду (ПДС), а также нормативы предельно допустимых уровней вредных физических воздействий.</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Состояние окружающей среды тесно связано со здоровьем населения. Загрязнение и деградация окружающей среды непосредственно отражаются на состоянии здоровья населения страны, оказывают существенное влияние на катастрофическую демографическую ситуацию, наносят ощутимый экономический ущерб. Ущерб от потери здоровья населением связан с потреблением некачественной питьевой воды в целом. Существует связь между концентрацией хлорорганических соединений в питьевой воде и смертностью от онкологических заболеваний, частотой спонтанных абортов.</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Качество окружающей среды в значительной мере зависит от многих физических факторов: вибрации, шума, электромагнитного воздействия. Механическая </w:t>
      </w:r>
      <w:r w:rsidRPr="0031365F">
        <w:rPr>
          <w:i/>
          <w:iCs/>
          <w:sz w:val="28"/>
          <w:szCs w:val="28"/>
        </w:rPr>
        <w:t>вибрация</w:t>
      </w:r>
      <w:r w:rsidRPr="0031365F">
        <w:rPr>
          <w:sz w:val="28"/>
          <w:szCs w:val="28"/>
        </w:rPr>
        <w:t> сопутствует работе практически всех механизмов. Ее наличие резко отражается на функционировании иммунной, сердечнососудистой системы, составе крови и т.п.</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Шумом называется беспорядочные звуковые колебания, накладывающиеся на природный фон. Сильный шум приводит к болезням нервно-психического характера, к стрессам, ухудшению слуха до полной глухоты.</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Значительная часть населения Европы проживает на территории со сверхнормативным уровнем шума (40дББ). Жители городских районов чаще страдают сердечно-сосудистыми заболеваниями, атеросклерозом. Особенно негативно воздействие шума сказывается на здоровье детей.</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Шум относят к серьезным факторам расстройства сна, что ведет к хронической усталости, потере трудоспособности и восприимчивости к болезням. Еще одним фактором воздействия на здоровье человека являются электромагнитные излучения, основными источниками которых являются теле- и радиостанции, линии передач серх- и ультразвукового напряжения. </w:t>
      </w:r>
      <w:r w:rsidRPr="0031365F">
        <w:rPr>
          <w:sz w:val="28"/>
          <w:szCs w:val="28"/>
        </w:rPr>
        <w:lastRenderedPageBreak/>
        <w:t xml:space="preserve">Такие излучения в той или иной мере проникают в живые ткани и вызывают в них изменения, проявляющиеся в выбивании электронов и образовании ионов. Такие изменения могут быть причиной лучевой болезни, мутации. </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Чем вызвана проблема истощения природных ресурсов? Предложите пути разрешения этой глобальной экологической проблемы.</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Истощение природных ресурсов</w:t>
      </w:r>
      <w:r w:rsidRPr="0031365F">
        <w:rPr>
          <w:sz w:val="28"/>
          <w:szCs w:val="28"/>
        </w:rPr>
        <w:t xml:space="preserve"> – одна из глобальных экологических проблем человечества. Природные ресурсы (ПР) – объекты и явления природы, которые используются (или могут быть использованы) для удовлетворения материальных, научных или культурных потребностей общества</w:t>
      </w:r>
      <w:r w:rsidRPr="0031365F">
        <w:rPr>
          <w:rStyle w:val="a9"/>
          <w:sz w:val="28"/>
          <w:szCs w:val="28"/>
        </w:rPr>
        <w:t>.</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По происхождению ПР</w:t>
      </w:r>
      <w:r w:rsidRPr="0031365F">
        <w:rPr>
          <w:i/>
          <w:iCs/>
          <w:sz w:val="28"/>
          <w:szCs w:val="28"/>
        </w:rPr>
        <w:t> </w:t>
      </w:r>
      <w:r w:rsidRPr="0031365F">
        <w:rPr>
          <w:sz w:val="28"/>
          <w:szCs w:val="28"/>
        </w:rPr>
        <w:t>классифицируются на </w:t>
      </w:r>
      <w:r w:rsidRPr="0031365F">
        <w:rPr>
          <w:rStyle w:val="a9"/>
          <w:sz w:val="28"/>
          <w:szCs w:val="28"/>
        </w:rPr>
        <w:t>биологические</w:t>
      </w:r>
      <w:r w:rsidRPr="0031365F">
        <w:rPr>
          <w:sz w:val="28"/>
          <w:szCs w:val="28"/>
        </w:rPr>
        <w:t> (леса, растения, животные), </w:t>
      </w:r>
      <w:r w:rsidRPr="0031365F">
        <w:rPr>
          <w:rStyle w:val="a9"/>
          <w:sz w:val="28"/>
          <w:szCs w:val="28"/>
        </w:rPr>
        <w:t>минеральные</w:t>
      </w:r>
      <w:r w:rsidRPr="0031365F">
        <w:rPr>
          <w:sz w:val="28"/>
          <w:szCs w:val="28"/>
        </w:rPr>
        <w:t> (полезные ископаемые) и </w:t>
      </w:r>
      <w:r w:rsidRPr="0031365F">
        <w:rPr>
          <w:rStyle w:val="a9"/>
          <w:sz w:val="28"/>
          <w:szCs w:val="28"/>
        </w:rPr>
        <w:t>энергетические</w:t>
      </w:r>
      <w:r w:rsidRPr="0031365F">
        <w:rPr>
          <w:sz w:val="28"/>
          <w:szCs w:val="28"/>
        </w:rPr>
        <w:t> (энергия солнца, приливов и отливов, ветра и т.д.)</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По обеспечению общества в конкретный период развития ПР делят на реальные</w:t>
      </w:r>
      <w:r w:rsidRPr="0031365F">
        <w:rPr>
          <w:i/>
          <w:iCs/>
          <w:sz w:val="28"/>
          <w:szCs w:val="28"/>
        </w:rPr>
        <w:t> </w:t>
      </w:r>
      <w:r w:rsidRPr="0031365F">
        <w:rPr>
          <w:sz w:val="28"/>
          <w:szCs w:val="28"/>
        </w:rPr>
        <w:t>и потенциальные. </w:t>
      </w:r>
      <w:r w:rsidRPr="0031365F">
        <w:rPr>
          <w:rStyle w:val="a9"/>
          <w:b/>
          <w:bCs/>
          <w:sz w:val="28"/>
          <w:szCs w:val="28"/>
        </w:rPr>
        <w:t>Реальные природные ресурсы</w:t>
      </w:r>
      <w:r w:rsidRPr="0031365F">
        <w:rPr>
          <w:sz w:val="28"/>
          <w:szCs w:val="28"/>
        </w:rPr>
        <w:t xml:space="preserve"> – это те, которые на данном этапе развития общества разведаны, их запасы количественно определены и активно используются обществом. По мере развития общества они изменяются. Например, на первом этапе становления промышленности в качестве топлива широко использовался китовый жир; на современном этапе развития общества одним из ведущих энергоресурсов является электроэнергия, производимая гидротепло- и атомными электростанциями. </w:t>
      </w:r>
      <w:r w:rsidRPr="0031365F">
        <w:rPr>
          <w:rStyle w:val="a9"/>
          <w:b/>
          <w:bCs/>
          <w:sz w:val="28"/>
          <w:szCs w:val="28"/>
        </w:rPr>
        <w:t>Потенциальные природные ресурсы</w:t>
      </w:r>
      <w:r w:rsidRPr="0031365F">
        <w:rPr>
          <w:sz w:val="28"/>
          <w:szCs w:val="28"/>
        </w:rPr>
        <w:t> – ресурсы, которые на данном этапе развития общества разведаны, а часто и количественно определены, однако не используются в силу тех или иных причин (слабая техническая оснащенность, отсутствие соответствующей технологии переработки и т. п.). Например, потенциальными земельными ресурсами можно считать пустынные, горные, заболоченные, засоленные территории и зону вечной мерзлоты. Несмотря на большую потребность в пашне и земельных ресурсах, люди не в силах освоить эти земли под сельское хозяйство: нужны крупные капиталовложения.</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 xml:space="preserve">По возможности использования ПР делят на исчерпаемые и неисчерпаемые. </w:t>
      </w:r>
      <w:r w:rsidRPr="0031365F">
        <w:rPr>
          <w:b/>
          <w:bCs/>
          <w:sz w:val="28"/>
          <w:szCs w:val="28"/>
        </w:rPr>
        <w:t>Исчерпаемые</w:t>
      </w:r>
      <w:r w:rsidRPr="0031365F">
        <w:rPr>
          <w:sz w:val="28"/>
          <w:szCs w:val="28"/>
        </w:rPr>
        <w:t xml:space="preserve"> природные ресурсы могут быть израсходованы человечеством в ближайшем или отдаленном будущем: нефть, уголь, почва, лес и т.п. Они обеспечивают потребности человеческого общества лишь в течение определенного периода времени, продолжительность которого зависит от запасов ресурса и интенсивности его использования. Их самовосстановление в природе невозможно, создание человеком исключено, так как они возникли в результате депонирования (отложения в запас) химических элементов, которые не могли быть вовлечены природой в биогеохимический цикл. Сюда относятся, в первую очередь, ресурсы недр и живой природы.</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Исчерпаемые ресурсы, в свою очередь, подразделяются на невозобновимые и возобновимые. </w:t>
      </w:r>
      <w:r w:rsidRPr="0031365F">
        <w:rPr>
          <w:rStyle w:val="a9"/>
          <w:b/>
          <w:bCs/>
          <w:sz w:val="28"/>
          <w:szCs w:val="28"/>
        </w:rPr>
        <w:t>Невозобновимые ресурсы</w:t>
      </w:r>
      <w:r w:rsidRPr="0031365F">
        <w:rPr>
          <w:i/>
          <w:iCs/>
          <w:sz w:val="28"/>
          <w:szCs w:val="28"/>
        </w:rPr>
        <w:t> </w:t>
      </w:r>
      <w:r w:rsidRPr="0031365F">
        <w:rPr>
          <w:sz w:val="28"/>
          <w:szCs w:val="28"/>
        </w:rPr>
        <w:t xml:space="preserve">совершенно не восстанавливаются. К ним относятся нефть, каменный уголь и большинство </w:t>
      </w:r>
      <w:r w:rsidRPr="0031365F">
        <w:rPr>
          <w:sz w:val="28"/>
          <w:szCs w:val="28"/>
        </w:rPr>
        <w:lastRenderedPageBreak/>
        <w:t>других полезных ископаемых, результатом использования которых является неизбежное их истощение. Следовательно, охрана невозобновимых природных ресурсов состоит в их экономном, рациональном, комплексном использовании, предусматривающем возможно меньшие потери при их добыче и переработке, а также заменяемость этих ресурсов другими природными или искусственно созданными.</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Возобновимые</w:t>
      </w:r>
      <w:r w:rsidRPr="0031365F">
        <w:rPr>
          <w:sz w:val="28"/>
          <w:szCs w:val="28"/>
        </w:rPr>
        <w:t xml:space="preserve"> природные ресурсы</w:t>
      </w:r>
      <w:r w:rsidRPr="0031365F">
        <w:rPr>
          <w:i/>
          <w:iCs/>
          <w:sz w:val="28"/>
          <w:szCs w:val="28"/>
        </w:rPr>
        <w:t> </w:t>
      </w:r>
      <w:r w:rsidRPr="0031365F">
        <w:rPr>
          <w:sz w:val="28"/>
          <w:szCs w:val="28"/>
        </w:rPr>
        <w:t>по мере их использования могут восстанавливаться. К ним относятся растительный и животный мир, ряд минеральных ресурсов, например накапливающаяся в озерах соль, отложения торфа и т.п. Однако для их восстановления необходимо создание определенных условий (лесопосадки, разведение животных в заказниках и т.д.).</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Восстанавливаются ресурсы по времени по-разному. Для образования 1 см гумусового слоя почвы требуется 300 – 600 лет, для восстановления вырубленного леса – десятки лет, популяции охотничьих животных – годы. Следовательно, темпы расходования возобновляемых ресурсов должны соответствовать темпам их восстановления, в противном случае возобновимые ПР могут стать невозобновимыми – почвы эродируют, виды животных и растений полностью исчезнут.</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Неисчерпаемые ресурсы</w:t>
      </w:r>
      <w:r w:rsidRPr="0031365F">
        <w:rPr>
          <w:sz w:val="28"/>
          <w:szCs w:val="28"/>
        </w:rPr>
        <w:t xml:space="preserve"> можно использовать бесконечно долго: космические, климатические, водные и т.п. </w:t>
      </w:r>
      <w:r w:rsidRPr="0031365F">
        <w:rPr>
          <w:rStyle w:val="a9"/>
          <w:sz w:val="28"/>
          <w:szCs w:val="28"/>
        </w:rPr>
        <w:t>Космические ресурсы</w:t>
      </w:r>
      <w:r w:rsidRPr="0031365F">
        <w:rPr>
          <w:sz w:val="28"/>
          <w:szCs w:val="28"/>
        </w:rPr>
        <w:t> (солнечная радиация, энергия морских приливов и т.д.) практически неиссякаемы, и защита их (например, Солнца) не может быть предметом охраны окружающей среды, так как человечество не располагает такими возможностями. Однако поступление солнечной энергии на поверхность Земли зависит от состояния атмосферы, степени ее загрязненности, т.е. тех факторов, которыми человек может управлять.</w:t>
      </w:r>
    </w:p>
    <w:p w:rsidR="008E64A5" w:rsidRPr="0031365F" w:rsidRDefault="008E64A5" w:rsidP="00610E4A">
      <w:pPr>
        <w:pStyle w:val="a3"/>
        <w:spacing w:before="0" w:beforeAutospacing="0" w:after="0" w:afterAutospacing="0"/>
        <w:ind w:firstLine="709"/>
        <w:jc w:val="both"/>
        <w:rPr>
          <w:sz w:val="28"/>
          <w:szCs w:val="28"/>
        </w:rPr>
      </w:pPr>
      <w:r w:rsidRPr="0031365F">
        <w:rPr>
          <w:rStyle w:val="a9"/>
          <w:sz w:val="28"/>
          <w:szCs w:val="28"/>
        </w:rPr>
        <w:t>Климатические ресурсы (</w:t>
      </w:r>
      <w:r w:rsidRPr="0031365F">
        <w:rPr>
          <w:sz w:val="28"/>
          <w:szCs w:val="28"/>
        </w:rPr>
        <w:t>тепло и влага атмосферы, воздух, энергия ветра) также практически неисчерпаемы. Однако состав атмосферы может значительно изменяться в результате загрязнения ее механическими примесями, газами промышленности и транспорта, а также радиоактивными веществами. Борьба за чистоту воздуха – одна из важнейших задач охраны этого природного ресурса.</w:t>
      </w:r>
    </w:p>
    <w:p w:rsidR="008E64A5" w:rsidRPr="0031365F" w:rsidRDefault="008E64A5" w:rsidP="00610E4A">
      <w:pPr>
        <w:pStyle w:val="a3"/>
        <w:spacing w:before="0" w:beforeAutospacing="0" w:after="0" w:afterAutospacing="0"/>
        <w:ind w:firstLine="709"/>
        <w:jc w:val="both"/>
        <w:rPr>
          <w:sz w:val="28"/>
          <w:szCs w:val="28"/>
        </w:rPr>
      </w:pPr>
      <w:r w:rsidRPr="0031365F">
        <w:rPr>
          <w:rStyle w:val="a9"/>
          <w:sz w:val="28"/>
          <w:szCs w:val="28"/>
        </w:rPr>
        <w:t>Водные ресурсы</w:t>
      </w:r>
      <w:r w:rsidRPr="0031365F">
        <w:rPr>
          <w:sz w:val="28"/>
          <w:szCs w:val="28"/>
        </w:rPr>
        <w:t> для биосферы в целом неизменны, но запасы и качество пресной воды ограничены, некоторые регионы уже сейчас испытывают в ней недостаток, который вызван обмелением рек и озер, а также ее повсеместным загрязнением. Практически неиссякаемыми остаются воды Мирового океана, но они перед угрозой загрязнения нефтью, радиоактивными и другими отходами, что изменит условия существования населяющих их животных и растений.</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Проблема исчерпаемости природных ресурсов с каждым годом приобретает все большую актуальность, это связано как с осознанием факта их ограниченности, так и с интенсивно увеличивающимся потреблением.</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lastRenderedPageBreak/>
        <w:t>Расходование ресурсов приводит к существенным изменениям биосферы. Преждевременное изъятие погребенных в литосфере веществ и ввод их в оборот нарушает оптимальный баланс круговорота веществ в природе. Кроме того, использование невозобновимых ресурсов влечет за собой цепь частных последствий, важных для биосферы: преобразование ландшафтов, изъятие площадей природных экосистем, деградация почв, изменение распределения грунтовых вод и др.</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Циклонические явления.</w:t>
      </w:r>
    </w:p>
    <w:p w:rsidR="008E64A5" w:rsidRPr="0031365F" w:rsidRDefault="008E64A5" w:rsidP="00610E4A">
      <w:pPr>
        <w:pStyle w:val="a3"/>
        <w:spacing w:before="0" w:beforeAutospacing="0" w:after="0" w:afterAutospacing="0"/>
        <w:ind w:firstLine="709"/>
        <w:jc w:val="both"/>
        <w:rPr>
          <w:sz w:val="28"/>
          <w:szCs w:val="28"/>
        </w:rPr>
      </w:pPr>
      <w:r w:rsidRPr="0031365F">
        <w:rPr>
          <w:b/>
          <w:bCs/>
          <w:sz w:val="28"/>
          <w:szCs w:val="28"/>
        </w:rPr>
        <w:t>Циклон </w:t>
      </w:r>
      <w:r w:rsidRPr="0031365F">
        <w:rPr>
          <w:sz w:val="28"/>
          <w:szCs w:val="28"/>
        </w:rPr>
        <w:t>(от греч. </w:t>
      </w:r>
      <w:r w:rsidRPr="0031365F">
        <w:rPr>
          <w:b/>
          <w:bCs/>
          <w:i/>
          <w:iCs/>
          <w:sz w:val="28"/>
          <w:szCs w:val="28"/>
        </w:rPr>
        <w:t>kyklon </w:t>
      </w:r>
      <w:r w:rsidRPr="0031365F">
        <w:rPr>
          <w:sz w:val="28"/>
          <w:szCs w:val="28"/>
        </w:rPr>
        <w:t>— кружащийся, вращающийся) — это атмосферный вихрь огромного (от сотен до нескольких тысяч километров) диаметра с пониженным давлением воздуха в центре. </w:t>
      </w:r>
    </w:p>
    <w:p w:rsidR="008E64A5" w:rsidRPr="0031365F" w:rsidRDefault="008E64A5" w:rsidP="00610E4A">
      <w:pPr>
        <w:pStyle w:val="a3"/>
        <w:spacing w:before="0" w:beforeAutospacing="0" w:after="0" w:afterAutospacing="0"/>
        <w:ind w:firstLine="709"/>
        <w:jc w:val="both"/>
        <w:rPr>
          <w:sz w:val="28"/>
          <w:szCs w:val="28"/>
        </w:rPr>
      </w:pPr>
      <w:r w:rsidRPr="0031365F">
        <w:rPr>
          <w:sz w:val="28"/>
          <w:szCs w:val="28"/>
        </w:rPr>
        <w:t>Циклон — не просто противоположность антициклону, у них различается механизм возникновения. Циклоны постоянно и естественным образом появляются из-за вращения Земли, благодаря силе Кориолиса. Следствием теоремы Брауэра о неподвижной точке является наличие в атмосфере как минимум одного циклона или антициклона.</w:t>
      </w:r>
    </w:p>
    <w:p w:rsidR="008E64A5" w:rsidRPr="0031365F" w:rsidRDefault="008E64A5" w:rsidP="00610E4A">
      <w:pPr>
        <w:spacing w:after="0" w:line="240" w:lineRule="auto"/>
        <w:ind w:firstLine="709"/>
        <w:jc w:val="both"/>
        <w:rPr>
          <w:rFonts w:ascii="Times New Roman" w:hAnsi="Times New Roman" w:cs="Times New Roman"/>
          <w:sz w:val="28"/>
          <w:szCs w:val="28"/>
        </w:rPr>
      </w:pPr>
    </w:p>
    <w:p w:rsidR="008E64A5" w:rsidRPr="0031365F" w:rsidRDefault="004158B8" w:rsidP="00610E4A">
      <w:pPr>
        <w:spacing w:after="0" w:line="240" w:lineRule="auto"/>
        <w:ind w:firstLine="709"/>
        <w:jc w:val="both"/>
        <w:rPr>
          <w:rFonts w:ascii="Times New Roman" w:hAnsi="Times New Roman" w:cs="Times New Roman"/>
          <w:b/>
          <w:sz w:val="28"/>
          <w:szCs w:val="28"/>
          <w:lang w:val="en-US"/>
        </w:rPr>
      </w:pPr>
      <w:r w:rsidRPr="0031365F">
        <w:rPr>
          <w:rFonts w:ascii="Times New Roman" w:hAnsi="Times New Roman" w:cs="Times New Roman"/>
          <w:b/>
          <w:sz w:val="28"/>
          <w:szCs w:val="28"/>
        </w:rPr>
        <w:t>Контрольные вопросы:</w:t>
      </w:r>
    </w:p>
    <w:p w:rsidR="00E66D8B" w:rsidRPr="0031365F" w:rsidRDefault="00E66D8B" w:rsidP="0031365F">
      <w:pPr>
        <w:pStyle w:val="23"/>
        <w:numPr>
          <w:ilvl w:val="0"/>
          <w:numId w:val="3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Геофизические методы</w:t>
      </w:r>
    </w:p>
    <w:p w:rsidR="00E66D8B" w:rsidRPr="0031365F" w:rsidRDefault="00E66D8B" w:rsidP="0031365F">
      <w:pPr>
        <w:pStyle w:val="23"/>
        <w:numPr>
          <w:ilvl w:val="0"/>
          <w:numId w:val="3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Геохимические методы</w:t>
      </w:r>
    </w:p>
    <w:p w:rsidR="00E66D8B" w:rsidRPr="0031365F" w:rsidRDefault="00E66D8B" w:rsidP="0031365F">
      <w:pPr>
        <w:pStyle w:val="23"/>
        <w:numPr>
          <w:ilvl w:val="0"/>
          <w:numId w:val="3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Биологические методы.</w:t>
      </w:r>
    </w:p>
    <w:p w:rsidR="00E66D8B" w:rsidRPr="0031365F" w:rsidRDefault="00E66D8B" w:rsidP="0031365F">
      <w:pPr>
        <w:pStyle w:val="23"/>
        <w:numPr>
          <w:ilvl w:val="0"/>
          <w:numId w:val="3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Биоиндикация и её виды : дендроиндикация, лихеноиндикация, гидробиологическая индикация </w:t>
      </w:r>
    </w:p>
    <w:p w:rsidR="0031365F" w:rsidRPr="0031365F" w:rsidRDefault="0031365F" w:rsidP="0031365F">
      <w:pPr>
        <w:pStyle w:val="23"/>
        <w:numPr>
          <w:ilvl w:val="0"/>
          <w:numId w:val="3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Ф</w:t>
      </w:r>
      <w:r w:rsidR="00E66D8B" w:rsidRPr="0031365F">
        <w:rPr>
          <w:rFonts w:ascii="Times New Roman" w:hAnsi="Times New Roman" w:cs="Times New Roman"/>
          <w:sz w:val="28"/>
          <w:szCs w:val="28"/>
        </w:rPr>
        <w:t xml:space="preserve">отометрический методы </w:t>
      </w:r>
    </w:p>
    <w:p w:rsidR="0031365F" w:rsidRPr="0031365F" w:rsidRDefault="0031365F" w:rsidP="0031365F">
      <w:pPr>
        <w:pStyle w:val="23"/>
        <w:numPr>
          <w:ilvl w:val="0"/>
          <w:numId w:val="3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Хроматографический методы </w:t>
      </w:r>
    </w:p>
    <w:p w:rsidR="0031365F" w:rsidRPr="0031365F" w:rsidRDefault="0031365F" w:rsidP="0031365F">
      <w:pPr>
        <w:pStyle w:val="23"/>
        <w:numPr>
          <w:ilvl w:val="0"/>
          <w:numId w:val="38"/>
        </w:numPr>
        <w:shd w:val="clear" w:color="auto" w:fill="auto"/>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Спектральный анализ</w:t>
      </w:r>
    </w:p>
    <w:p w:rsidR="00E66D8B" w:rsidRPr="0031365F" w:rsidRDefault="00E66D8B" w:rsidP="00610E4A">
      <w:pPr>
        <w:spacing w:after="0" w:line="240" w:lineRule="auto"/>
        <w:ind w:firstLine="709"/>
        <w:jc w:val="both"/>
        <w:rPr>
          <w:rFonts w:ascii="Times New Roman" w:hAnsi="Times New Roman" w:cs="Times New Roman"/>
          <w:b/>
          <w:sz w:val="28"/>
          <w:szCs w:val="28"/>
        </w:rPr>
      </w:pPr>
    </w:p>
    <w:p w:rsidR="00E66D8B" w:rsidRPr="0031365F" w:rsidRDefault="00E66D8B" w:rsidP="00610E4A">
      <w:pPr>
        <w:spacing w:after="0" w:line="240" w:lineRule="auto"/>
        <w:ind w:firstLine="709"/>
        <w:jc w:val="both"/>
        <w:rPr>
          <w:rFonts w:ascii="Times New Roman" w:hAnsi="Times New Roman" w:cs="Times New Roman"/>
          <w:b/>
          <w:sz w:val="28"/>
          <w:szCs w:val="28"/>
        </w:rPr>
      </w:pPr>
    </w:p>
    <w:p w:rsidR="00067E43" w:rsidRPr="0031365F" w:rsidRDefault="00067E43" w:rsidP="00610E4A">
      <w:pPr>
        <w:pStyle w:val="23"/>
        <w:shd w:val="clear" w:color="auto" w:fill="auto"/>
        <w:spacing w:after="0" w:line="240" w:lineRule="auto"/>
        <w:ind w:firstLine="709"/>
        <w:jc w:val="both"/>
        <w:rPr>
          <w:rFonts w:ascii="Times New Roman" w:hAnsi="Times New Roman" w:cs="Times New Roman"/>
          <w:b/>
          <w:sz w:val="28"/>
          <w:szCs w:val="28"/>
        </w:rPr>
      </w:pPr>
      <w:r w:rsidRPr="0031365F">
        <w:rPr>
          <w:rFonts w:ascii="Times New Roman" w:hAnsi="Times New Roman" w:cs="Times New Roman"/>
          <w:b/>
          <w:sz w:val="28"/>
          <w:szCs w:val="28"/>
        </w:rPr>
        <w:t xml:space="preserve">Лекция </w:t>
      </w:r>
      <w:r w:rsidR="008E64A5" w:rsidRPr="0031365F">
        <w:rPr>
          <w:rFonts w:ascii="Times New Roman" w:hAnsi="Times New Roman" w:cs="Times New Roman"/>
          <w:b/>
          <w:sz w:val="28"/>
          <w:szCs w:val="28"/>
        </w:rPr>
        <w:t>9. Дистанционное (аэрокосмическое) зондирование природной среды.</w:t>
      </w:r>
    </w:p>
    <w:p w:rsidR="007B0CB4" w:rsidRPr="0031365F" w:rsidRDefault="008E64A5" w:rsidP="007B0CB4">
      <w:pPr>
        <w:pStyle w:val="23"/>
        <w:numPr>
          <w:ilvl w:val="0"/>
          <w:numId w:val="33"/>
        </w:numPr>
        <w:shd w:val="clear" w:color="auto" w:fill="auto"/>
        <w:spacing w:after="0" w:line="240" w:lineRule="auto"/>
        <w:ind w:left="993" w:hanging="284"/>
        <w:jc w:val="both"/>
        <w:rPr>
          <w:rFonts w:ascii="Times New Roman" w:hAnsi="Times New Roman" w:cs="Times New Roman"/>
          <w:sz w:val="28"/>
          <w:szCs w:val="28"/>
        </w:rPr>
      </w:pPr>
      <w:r w:rsidRPr="0031365F">
        <w:rPr>
          <w:rFonts w:ascii="Times New Roman" w:hAnsi="Times New Roman" w:cs="Times New Roman"/>
          <w:sz w:val="28"/>
          <w:szCs w:val="28"/>
        </w:rPr>
        <w:t xml:space="preserve">Физические основы зондирования. </w:t>
      </w:r>
      <w:r w:rsidR="004158B8" w:rsidRPr="0031365F">
        <w:rPr>
          <w:rFonts w:ascii="Times New Roman" w:hAnsi="Times New Roman" w:cs="Times New Roman"/>
          <w:sz w:val="28"/>
          <w:szCs w:val="28"/>
        </w:rPr>
        <w:t xml:space="preserve"> </w:t>
      </w:r>
      <w:r w:rsidR="007B0CB4" w:rsidRPr="0031365F">
        <w:rPr>
          <w:rFonts w:ascii="Times New Roman" w:hAnsi="Times New Roman" w:cs="Times New Roman"/>
          <w:sz w:val="28"/>
          <w:szCs w:val="28"/>
        </w:rPr>
        <w:t xml:space="preserve">Достоинства дистанционных </w:t>
      </w:r>
      <w:r w:rsidRPr="0031365F">
        <w:rPr>
          <w:rFonts w:ascii="Times New Roman" w:hAnsi="Times New Roman" w:cs="Times New Roman"/>
          <w:sz w:val="28"/>
          <w:szCs w:val="28"/>
        </w:rPr>
        <w:t>наблюдений.</w:t>
      </w:r>
      <w:r w:rsidR="004158B8" w:rsidRPr="0031365F">
        <w:rPr>
          <w:rFonts w:ascii="Times New Roman" w:hAnsi="Times New Roman" w:cs="Times New Roman"/>
          <w:sz w:val="28"/>
          <w:szCs w:val="28"/>
        </w:rPr>
        <w:t xml:space="preserve"> </w:t>
      </w:r>
    </w:p>
    <w:p w:rsidR="007B0CB4" w:rsidRPr="0031365F" w:rsidRDefault="008E64A5" w:rsidP="007B0CB4">
      <w:pPr>
        <w:pStyle w:val="23"/>
        <w:numPr>
          <w:ilvl w:val="0"/>
          <w:numId w:val="33"/>
        </w:numPr>
        <w:shd w:val="clear" w:color="auto" w:fill="auto"/>
        <w:spacing w:after="0" w:line="240" w:lineRule="auto"/>
        <w:ind w:left="993" w:hanging="284"/>
        <w:jc w:val="both"/>
        <w:rPr>
          <w:rFonts w:ascii="Times New Roman" w:hAnsi="Times New Roman" w:cs="Times New Roman"/>
          <w:sz w:val="28"/>
          <w:szCs w:val="28"/>
        </w:rPr>
      </w:pPr>
      <w:r w:rsidRPr="0031365F">
        <w:rPr>
          <w:rFonts w:ascii="Times New Roman" w:hAnsi="Times New Roman" w:cs="Times New Roman"/>
          <w:sz w:val="28"/>
          <w:szCs w:val="28"/>
        </w:rPr>
        <w:t xml:space="preserve">Методы аэрокосмических исследований: фотографирование, телевизионная съёмка, спектрометрирование, инфракрасная индикация, микроволновая съёмка, активная локация.  </w:t>
      </w:r>
    </w:p>
    <w:p w:rsidR="008E64A5" w:rsidRPr="0031365F" w:rsidRDefault="008E64A5" w:rsidP="007B0CB4">
      <w:pPr>
        <w:pStyle w:val="23"/>
        <w:numPr>
          <w:ilvl w:val="0"/>
          <w:numId w:val="33"/>
        </w:numPr>
        <w:shd w:val="clear" w:color="auto" w:fill="auto"/>
        <w:spacing w:after="0" w:line="240" w:lineRule="auto"/>
        <w:ind w:left="993" w:hanging="284"/>
        <w:jc w:val="both"/>
        <w:rPr>
          <w:rFonts w:ascii="Times New Roman" w:hAnsi="Times New Roman" w:cs="Times New Roman"/>
          <w:sz w:val="28"/>
          <w:szCs w:val="28"/>
        </w:rPr>
      </w:pPr>
      <w:r w:rsidRPr="0031365F">
        <w:rPr>
          <w:rFonts w:ascii="Times New Roman" w:hAnsi="Times New Roman" w:cs="Times New Roman"/>
          <w:sz w:val="28"/>
          <w:szCs w:val="28"/>
        </w:rPr>
        <w:t>Использование этих методов для получения мониторинговой информации.</w:t>
      </w:r>
    </w:p>
    <w:p w:rsidR="008E64A5" w:rsidRPr="0031365F" w:rsidRDefault="008E64A5" w:rsidP="007B0CB4">
      <w:pPr>
        <w:pStyle w:val="23"/>
        <w:shd w:val="clear" w:color="auto" w:fill="auto"/>
        <w:spacing w:after="0" w:line="240" w:lineRule="auto"/>
        <w:ind w:left="993" w:hanging="284"/>
        <w:jc w:val="both"/>
        <w:rPr>
          <w:rFonts w:ascii="Times New Roman" w:hAnsi="Times New Roman" w:cs="Times New Roman"/>
          <w:sz w:val="28"/>
          <w:szCs w:val="28"/>
        </w:rPr>
      </w:pPr>
      <w:r w:rsidRPr="0031365F">
        <w:rPr>
          <w:rFonts w:ascii="Times New Roman" w:hAnsi="Times New Roman" w:cs="Times New Roman"/>
          <w:sz w:val="28"/>
          <w:szCs w:val="28"/>
        </w:rPr>
        <w:t xml:space="preserve">Анализ полученных данных. </w:t>
      </w:r>
    </w:p>
    <w:p w:rsidR="007B0CB4" w:rsidRPr="0031365F" w:rsidRDefault="008E64A5" w:rsidP="007B0CB4">
      <w:pPr>
        <w:pStyle w:val="ad"/>
        <w:numPr>
          <w:ilvl w:val="0"/>
          <w:numId w:val="33"/>
        </w:numPr>
        <w:spacing w:after="0" w:line="240" w:lineRule="auto"/>
        <w:ind w:left="993" w:hanging="284"/>
        <w:jc w:val="both"/>
        <w:rPr>
          <w:rFonts w:ascii="Times New Roman" w:hAnsi="Times New Roman" w:cs="Times New Roman"/>
          <w:sz w:val="28"/>
          <w:szCs w:val="28"/>
        </w:rPr>
      </w:pPr>
      <w:r w:rsidRPr="0031365F">
        <w:rPr>
          <w:rFonts w:ascii="Times New Roman" w:hAnsi="Times New Roman" w:cs="Times New Roman"/>
          <w:sz w:val="28"/>
          <w:szCs w:val="28"/>
        </w:rPr>
        <w:t>Методы прогнозирования состояния природной среды. Картографический мониторинг. Моделирование как метод получения мониторинговой информации. Геоинформационные системы и банки данных о состоянии окружающей среды. Организация службы мониторинга и ее проблемы.</w:t>
      </w:r>
    </w:p>
    <w:p w:rsidR="008E64A5" w:rsidRPr="0031365F" w:rsidRDefault="008E64A5" w:rsidP="007B0CB4">
      <w:pPr>
        <w:pStyle w:val="ad"/>
        <w:numPr>
          <w:ilvl w:val="0"/>
          <w:numId w:val="33"/>
        </w:numPr>
        <w:spacing w:after="0" w:line="240" w:lineRule="auto"/>
        <w:ind w:left="993" w:hanging="284"/>
        <w:jc w:val="both"/>
        <w:rPr>
          <w:rFonts w:ascii="Times New Roman" w:hAnsi="Times New Roman" w:cs="Times New Roman"/>
          <w:sz w:val="28"/>
          <w:szCs w:val="28"/>
        </w:rPr>
      </w:pPr>
      <w:r w:rsidRPr="0031365F">
        <w:rPr>
          <w:rFonts w:ascii="Times New Roman" w:hAnsi="Times New Roman" w:cs="Times New Roman"/>
          <w:sz w:val="28"/>
          <w:szCs w:val="28"/>
        </w:rPr>
        <w:lastRenderedPageBreak/>
        <w:t xml:space="preserve"> Создание Единой государственной системы экологического мониторинга Казахстана (ЕГСЭМ).</w:t>
      </w:r>
    </w:p>
    <w:p w:rsidR="007B0CB4" w:rsidRPr="0031365F" w:rsidRDefault="007B0CB4" w:rsidP="00610E4A">
      <w:pPr>
        <w:spacing w:after="0" w:line="240" w:lineRule="auto"/>
        <w:ind w:firstLine="709"/>
        <w:jc w:val="both"/>
        <w:rPr>
          <w:rFonts w:ascii="Times New Roman" w:eastAsia="Times New Roman" w:hAnsi="Times New Roman" w:cs="Times New Roman"/>
          <w:sz w:val="28"/>
          <w:szCs w:val="28"/>
          <w:lang w:eastAsia="ru-RU"/>
        </w:rPr>
      </w:pPr>
    </w:p>
    <w:p w:rsidR="00610E4A"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 изучении географической оболочки или ее компонентов с помощью аэрокосмических методов географ черпает информацию о них из снимков, которые получают с помощью съемочной аппаратуры, удаленной на многие километры от изучаемого объекта. Эта особенность аэрокосмических методов позволя</w:t>
      </w:r>
      <w:r w:rsidR="004158B8" w:rsidRPr="0031365F">
        <w:rPr>
          <w:rFonts w:ascii="Times New Roman" w:eastAsia="Times New Roman" w:hAnsi="Times New Roman" w:cs="Times New Roman"/>
          <w:sz w:val="28"/>
          <w:szCs w:val="28"/>
          <w:lang w:eastAsia="ru-RU"/>
        </w:rPr>
        <w:t>ет отнести их к дистанционным.</w:t>
      </w:r>
      <w:r w:rsidR="004158B8" w:rsidRPr="0031365F">
        <w:rPr>
          <w:rFonts w:ascii="Times New Roman" w:eastAsia="Times New Roman" w:hAnsi="Times New Roman" w:cs="Times New Roman"/>
          <w:sz w:val="28"/>
          <w:szCs w:val="28"/>
          <w:lang w:eastAsia="ru-RU"/>
        </w:rPr>
        <w:br/>
      </w:r>
      <w:r w:rsidR="004158B8"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 xml:space="preserve">Дистанционные методы применяются в географических исследованиях очень давно. Правда, вначале использовались </w:t>
      </w:r>
      <w:r w:rsidRPr="0031365F">
        <w:rPr>
          <w:rFonts w:ascii="Times New Roman" w:eastAsia="Times New Roman" w:hAnsi="Times New Roman" w:cs="Times New Roman"/>
          <w:i/>
          <w:iCs/>
          <w:sz w:val="28"/>
          <w:szCs w:val="28"/>
          <w:lang w:eastAsia="ru-RU"/>
        </w:rPr>
        <w:t xml:space="preserve">рисованные снимки, </w:t>
      </w:r>
      <w:r w:rsidRPr="0031365F">
        <w:rPr>
          <w:rFonts w:ascii="Times New Roman" w:eastAsia="Times New Roman" w:hAnsi="Times New Roman" w:cs="Times New Roman"/>
          <w:sz w:val="28"/>
          <w:szCs w:val="28"/>
          <w:lang w:eastAsia="ru-RU"/>
        </w:rPr>
        <w:t xml:space="preserve">которые фиксировали пространственное расположение изучаемых объектов (цв. вкл. I, 1). С изобретением фотографии возникла наземная фототеодолитная съемка, при которой по </w:t>
      </w:r>
      <w:r w:rsidRPr="0031365F">
        <w:rPr>
          <w:rFonts w:ascii="Times New Roman" w:eastAsia="Times New Roman" w:hAnsi="Times New Roman" w:cs="Times New Roman"/>
          <w:i/>
          <w:iCs/>
          <w:sz w:val="28"/>
          <w:szCs w:val="28"/>
          <w:lang w:eastAsia="ru-RU"/>
        </w:rPr>
        <w:t xml:space="preserve">перспективным фотоснимкам </w:t>
      </w:r>
      <w:r w:rsidRPr="0031365F">
        <w:rPr>
          <w:rFonts w:ascii="Times New Roman" w:eastAsia="Times New Roman" w:hAnsi="Times New Roman" w:cs="Times New Roman"/>
          <w:sz w:val="28"/>
          <w:szCs w:val="28"/>
          <w:lang w:eastAsia="ru-RU"/>
        </w:rPr>
        <w:t xml:space="preserve">составляли карты горных районов. Развитие авиации обеспечило получение </w:t>
      </w:r>
      <w:r w:rsidRPr="0031365F">
        <w:rPr>
          <w:rFonts w:ascii="Times New Roman" w:eastAsia="Times New Roman" w:hAnsi="Times New Roman" w:cs="Times New Roman"/>
          <w:i/>
          <w:iCs/>
          <w:sz w:val="28"/>
          <w:szCs w:val="28"/>
          <w:lang w:eastAsia="ru-RU"/>
        </w:rPr>
        <w:t xml:space="preserve">аэрофотоснимков </w:t>
      </w:r>
      <w:r w:rsidRPr="0031365F">
        <w:rPr>
          <w:rFonts w:ascii="Times New Roman" w:eastAsia="Times New Roman" w:hAnsi="Times New Roman" w:cs="Times New Roman"/>
          <w:sz w:val="28"/>
          <w:szCs w:val="28"/>
          <w:lang w:eastAsia="ru-RU"/>
        </w:rPr>
        <w:t xml:space="preserve">с изображением местности сверху, в плане. Это вооружило науки о Земле мощным средством исследований - аэрометодами. </w:t>
      </w:r>
      <w:r w:rsidRPr="0031365F">
        <w:rPr>
          <w:rFonts w:ascii="Times New Roman" w:eastAsia="Times New Roman" w:hAnsi="Times New Roman" w:cs="Times New Roman"/>
          <w:i/>
          <w:iCs/>
          <w:sz w:val="28"/>
          <w:szCs w:val="28"/>
          <w:lang w:eastAsia="ru-RU"/>
        </w:rPr>
        <w:t xml:space="preserve">Космические снимки </w:t>
      </w:r>
      <w:r w:rsidRPr="0031365F">
        <w:rPr>
          <w:rFonts w:ascii="Times New Roman" w:eastAsia="Times New Roman" w:hAnsi="Times New Roman" w:cs="Times New Roman"/>
          <w:sz w:val="28"/>
          <w:szCs w:val="28"/>
          <w:lang w:eastAsia="ru-RU"/>
        </w:rPr>
        <w:t>предоставляют геоинформацию для решения географических проблем регион</w:t>
      </w:r>
      <w:r w:rsidR="004158B8" w:rsidRPr="0031365F">
        <w:rPr>
          <w:rFonts w:ascii="Times New Roman" w:eastAsia="Times New Roman" w:hAnsi="Times New Roman" w:cs="Times New Roman"/>
          <w:sz w:val="28"/>
          <w:szCs w:val="28"/>
          <w:lang w:eastAsia="ru-RU"/>
        </w:rPr>
        <w:t>ального и глобального уровней.</w:t>
      </w:r>
      <w:r w:rsidR="004158B8" w:rsidRPr="0031365F">
        <w:rPr>
          <w:rFonts w:ascii="Times New Roman" w:eastAsia="Times New Roman" w:hAnsi="Times New Roman" w:cs="Times New Roman"/>
          <w:sz w:val="28"/>
          <w:szCs w:val="28"/>
          <w:lang w:eastAsia="ru-RU"/>
        </w:rPr>
        <w:br/>
      </w:r>
      <w:r w:rsidR="004158B8"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 xml:space="preserve">История развития аэрокосмических методов свидетельствует о том, что новые достижения науки и техники сразу же используются для совершенствования технологий получения снимков. Так произошло в середине XX в., когда такие новшества, как компьютеры, космические аппараты, оптико- и радиоэлектронные съемочные системы, совершили революционные технологические преобразования в традиционных аэрофотометодах. Это нашло отражение в появлении и широком распространении обобщающего термина </w:t>
      </w:r>
      <w:r w:rsidRPr="0031365F">
        <w:rPr>
          <w:rFonts w:ascii="Times New Roman" w:eastAsia="Times New Roman" w:hAnsi="Times New Roman" w:cs="Times New Roman"/>
          <w:i/>
          <w:iCs/>
          <w:sz w:val="28"/>
          <w:szCs w:val="28"/>
          <w:lang w:eastAsia="ru-RU"/>
        </w:rPr>
        <w:t xml:space="preserve">remote sensing, </w:t>
      </w:r>
      <w:r w:rsidRPr="0031365F">
        <w:rPr>
          <w:rFonts w:ascii="Times New Roman" w:eastAsia="Times New Roman" w:hAnsi="Times New Roman" w:cs="Times New Roman"/>
          <w:sz w:val="28"/>
          <w:szCs w:val="28"/>
          <w:lang w:eastAsia="ru-RU"/>
        </w:rPr>
        <w:t xml:space="preserve">который не очень точно переводится как </w:t>
      </w:r>
      <w:r w:rsidRPr="0031365F">
        <w:rPr>
          <w:rFonts w:ascii="Times New Roman" w:eastAsia="Times New Roman" w:hAnsi="Times New Roman" w:cs="Times New Roman"/>
          <w:i/>
          <w:iCs/>
          <w:sz w:val="28"/>
          <w:szCs w:val="28"/>
          <w:lang w:eastAsia="ru-RU"/>
        </w:rPr>
        <w:t xml:space="preserve">дистанционные методы </w:t>
      </w:r>
      <w:r w:rsidRPr="0031365F">
        <w:rPr>
          <w:rFonts w:ascii="Times New Roman" w:eastAsia="Times New Roman" w:hAnsi="Times New Roman" w:cs="Times New Roman"/>
          <w:sz w:val="28"/>
          <w:szCs w:val="28"/>
          <w:lang w:eastAsia="ru-RU"/>
        </w:rPr>
        <w:t xml:space="preserve">или </w:t>
      </w:r>
      <w:r w:rsidRPr="0031365F">
        <w:rPr>
          <w:rFonts w:ascii="Times New Roman" w:eastAsia="Times New Roman" w:hAnsi="Times New Roman" w:cs="Times New Roman"/>
          <w:i/>
          <w:iCs/>
          <w:sz w:val="28"/>
          <w:szCs w:val="28"/>
          <w:lang w:eastAsia="ru-RU"/>
        </w:rPr>
        <w:t>дистанционное зондирование.</w:t>
      </w:r>
      <w:r w:rsidRPr="0031365F">
        <w:rPr>
          <w:rFonts w:ascii="Times New Roman" w:eastAsia="Times New Roman" w:hAnsi="Times New Roman" w:cs="Times New Roman"/>
          <w:sz w:val="28"/>
          <w:szCs w:val="28"/>
          <w:lang w:eastAsia="ru-RU"/>
        </w:rPr>
        <w:br/>
      </w:r>
      <w:r w:rsidR="004158B8" w:rsidRPr="0031365F">
        <w:rPr>
          <w:rFonts w:ascii="Times New Roman" w:eastAsia="Times New Roman" w:hAnsi="Times New Roman" w:cs="Times New Roman"/>
          <w:b/>
          <w:bCs/>
          <w:sz w:val="28"/>
          <w:szCs w:val="28"/>
          <w:lang w:eastAsia="ru-RU"/>
        </w:rPr>
        <w:tab/>
      </w:r>
      <w:r w:rsidRPr="0031365F">
        <w:rPr>
          <w:rFonts w:ascii="Times New Roman" w:eastAsia="Times New Roman" w:hAnsi="Times New Roman" w:cs="Times New Roman"/>
          <w:b/>
          <w:bCs/>
          <w:sz w:val="28"/>
          <w:szCs w:val="28"/>
          <w:lang w:eastAsia="ru-RU"/>
        </w:rPr>
        <w:t xml:space="preserve">Дистанционные и аэрокосмические методы исследований. </w:t>
      </w:r>
      <w:r w:rsidRPr="0031365F">
        <w:rPr>
          <w:rFonts w:ascii="Times New Roman" w:eastAsia="Times New Roman" w:hAnsi="Times New Roman" w:cs="Times New Roman"/>
          <w:sz w:val="28"/>
          <w:szCs w:val="28"/>
          <w:lang w:eastAsia="ru-RU"/>
        </w:rPr>
        <w:t xml:space="preserve">Дистанционные методы понимают как любое изучение объекта, осуществляемое на расстоянии, без непосредственного с ним контакта. Например, методы исследования морского дна с применением акустического гидролокатора относятся к дистанционным. При аэрокосмических методах исследования информация об удаленном объекте (местности) передается с помощью электромагнитного излучения, которое характеризуется такими параметрами, как </w:t>
      </w:r>
      <w:r w:rsidRPr="0031365F">
        <w:rPr>
          <w:rFonts w:ascii="Times New Roman" w:eastAsia="Times New Roman" w:hAnsi="Times New Roman" w:cs="Times New Roman"/>
          <w:i/>
          <w:iCs/>
          <w:sz w:val="28"/>
          <w:szCs w:val="28"/>
          <w:lang w:eastAsia="ru-RU"/>
        </w:rPr>
        <w:t xml:space="preserve">интенсивность, спектральный состав, поляризация </w:t>
      </w:r>
      <w:r w:rsidRPr="0031365F">
        <w:rPr>
          <w:rFonts w:ascii="Times New Roman" w:eastAsia="Times New Roman" w:hAnsi="Times New Roman" w:cs="Times New Roman"/>
          <w:sz w:val="28"/>
          <w:szCs w:val="28"/>
          <w:lang w:eastAsia="ru-RU"/>
        </w:rPr>
        <w:t xml:space="preserve">и </w:t>
      </w:r>
      <w:r w:rsidRPr="0031365F">
        <w:rPr>
          <w:rFonts w:ascii="Times New Roman" w:eastAsia="Times New Roman" w:hAnsi="Times New Roman" w:cs="Times New Roman"/>
          <w:i/>
          <w:iCs/>
          <w:sz w:val="28"/>
          <w:szCs w:val="28"/>
          <w:lang w:eastAsia="ru-RU"/>
        </w:rPr>
        <w:t xml:space="preserve">направление распространения. </w:t>
      </w:r>
      <w:r w:rsidRPr="0031365F">
        <w:rPr>
          <w:rFonts w:ascii="Times New Roman" w:eastAsia="Times New Roman" w:hAnsi="Times New Roman" w:cs="Times New Roman"/>
          <w:sz w:val="28"/>
          <w:szCs w:val="28"/>
          <w:lang w:eastAsia="ru-RU"/>
        </w:rPr>
        <w:t>Зарегистрированные физические параметры излучения, функционально зависящие от биогеофизических характеристик, свойств, состояния и пространственного положения объекта исследования, позволяют изучать его косвенно. В этом заключается сущ</w:t>
      </w:r>
      <w:r w:rsidR="00610E4A" w:rsidRPr="0031365F">
        <w:rPr>
          <w:rFonts w:ascii="Times New Roman" w:eastAsia="Times New Roman" w:hAnsi="Times New Roman" w:cs="Times New Roman"/>
          <w:sz w:val="28"/>
          <w:szCs w:val="28"/>
          <w:lang w:eastAsia="ru-RU"/>
        </w:rPr>
        <w:t xml:space="preserve">ность аэрокосмических методов. </w:t>
      </w:r>
      <w:r w:rsidRPr="0031365F">
        <w:rPr>
          <w:rFonts w:ascii="Times New Roman" w:eastAsia="Times New Roman" w:hAnsi="Times New Roman" w:cs="Times New Roman"/>
          <w:sz w:val="28"/>
          <w:szCs w:val="28"/>
          <w:lang w:eastAsia="ru-RU"/>
        </w:rPr>
        <w:t xml:space="preserve">Электромагнитное излучение разных спектральных диапазонов содержит взаимодополняющую информацию об объектах и явлениях на земной поверхности. Одновременная регистрация </w:t>
      </w:r>
      <w:r w:rsidRPr="0031365F">
        <w:rPr>
          <w:rFonts w:ascii="Times New Roman" w:eastAsia="Times New Roman" w:hAnsi="Times New Roman" w:cs="Times New Roman"/>
          <w:sz w:val="28"/>
          <w:szCs w:val="28"/>
          <w:lang w:eastAsia="ru-RU"/>
        </w:rPr>
        <w:lastRenderedPageBreak/>
        <w:t xml:space="preserve">излучения в нескольких спектральных зонах </w:t>
      </w:r>
      <w:r w:rsidR="007B0CB4" w:rsidRPr="0031365F">
        <w:rPr>
          <w:rFonts w:ascii="Times New Roman" w:eastAsia="Times New Roman" w:hAnsi="Times New Roman" w:cs="Times New Roman"/>
          <w:i/>
          <w:iCs/>
          <w:sz w:val="28"/>
          <w:szCs w:val="28"/>
          <w:lang w:eastAsia="ru-RU"/>
        </w:rPr>
        <w:t>(</w:t>
      </w:r>
      <w:r w:rsidRPr="0031365F">
        <w:rPr>
          <w:rFonts w:ascii="Times New Roman" w:eastAsia="Times New Roman" w:hAnsi="Times New Roman" w:cs="Times New Roman"/>
          <w:i/>
          <w:iCs/>
          <w:sz w:val="28"/>
          <w:szCs w:val="28"/>
          <w:lang w:eastAsia="ru-RU"/>
        </w:rPr>
        <w:t xml:space="preserve">многозональный принцип) </w:t>
      </w:r>
      <w:r w:rsidRPr="0031365F">
        <w:rPr>
          <w:rFonts w:ascii="Times New Roman" w:eastAsia="Times New Roman" w:hAnsi="Times New Roman" w:cs="Times New Roman"/>
          <w:sz w:val="28"/>
          <w:szCs w:val="28"/>
          <w:lang w:eastAsia="ru-RU"/>
        </w:rPr>
        <w:t>позволяет получить наиболее разностор</w:t>
      </w:r>
      <w:r w:rsidR="004158B8" w:rsidRPr="0031365F">
        <w:rPr>
          <w:rFonts w:ascii="Times New Roman" w:eastAsia="Times New Roman" w:hAnsi="Times New Roman" w:cs="Times New Roman"/>
          <w:sz w:val="28"/>
          <w:szCs w:val="28"/>
          <w:lang w:eastAsia="ru-RU"/>
        </w:rPr>
        <w:t>оннюю характеристику местности.</w:t>
      </w:r>
    </w:p>
    <w:p w:rsidR="00610E4A"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зависимости от устройства используемой аппаратуры регистрируется излучение в отдельных </w:t>
      </w:r>
      <w:r w:rsidRPr="0031365F">
        <w:rPr>
          <w:rFonts w:ascii="Times New Roman" w:eastAsia="Times New Roman" w:hAnsi="Times New Roman" w:cs="Times New Roman"/>
          <w:i/>
          <w:iCs/>
          <w:sz w:val="28"/>
          <w:szCs w:val="28"/>
          <w:lang w:eastAsia="ru-RU"/>
        </w:rPr>
        <w:t xml:space="preserve">точках </w:t>
      </w:r>
      <w:r w:rsidRPr="0031365F">
        <w:rPr>
          <w:rFonts w:ascii="Times New Roman" w:eastAsia="Times New Roman" w:hAnsi="Times New Roman" w:cs="Times New Roman"/>
          <w:sz w:val="28"/>
          <w:szCs w:val="28"/>
          <w:lang w:eastAsia="ru-RU"/>
        </w:rPr>
        <w:t xml:space="preserve">земной поверхности, вдоль </w:t>
      </w:r>
      <w:r w:rsidRPr="0031365F">
        <w:rPr>
          <w:rFonts w:ascii="Times New Roman" w:eastAsia="Times New Roman" w:hAnsi="Times New Roman" w:cs="Times New Roman"/>
          <w:i/>
          <w:iCs/>
          <w:sz w:val="28"/>
          <w:szCs w:val="28"/>
          <w:lang w:eastAsia="ru-RU"/>
        </w:rPr>
        <w:t xml:space="preserve">трассы </w:t>
      </w:r>
      <w:r w:rsidRPr="0031365F">
        <w:rPr>
          <w:rFonts w:ascii="Times New Roman" w:eastAsia="Times New Roman" w:hAnsi="Times New Roman" w:cs="Times New Roman"/>
          <w:sz w:val="28"/>
          <w:szCs w:val="28"/>
          <w:lang w:eastAsia="ru-RU"/>
        </w:rPr>
        <w:t xml:space="preserve">или на определенной </w:t>
      </w:r>
      <w:r w:rsidRPr="0031365F">
        <w:rPr>
          <w:rFonts w:ascii="Times New Roman" w:eastAsia="Times New Roman" w:hAnsi="Times New Roman" w:cs="Times New Roman"/>
          <w:i/>
          <w:iCs/>
          <w:sz w:val="28"/>
          <w:szCs w:val="28"/>
          <w:lang w:eastAsia="ru-RU"/>
        </w:rPr>
        <w:t xml:space="preserve">площади. </w:t>
      </w:r>
      <w:r w:rsidRPr="0031365F">
        <w:rPr>
          <w:rFonts w:ascii="Times New Roman" w:eastAsia="Times New Roman" w:hAnsi="Times New Roman" w:cs="Times New Roman"/>
          <w:sz w:val="28"/>
          <w:szCs w:val="28"/>
          <w:lang w:eastAsia="ru-RU"/>
        </w:rPr>
        <w:t xml:space="preserve">Во всех случаях фиксируется излучение от элементарных площадок объекта, конечные размеры которых </w:t>
      </w:r>
      <w:r w:rsidR="007B0CB4" w:rsidRPr="0031365F">
        <w:rPr>
          <w:rFonts w:ascii="Times New Roman" w:eastAsia="Times New Roman" w:hAnsi="Times New Roman" w:cs="Times New Roman"/>
          <w:i/>
          <w:iCs/>
          <w:sz w:val="28"/>
          <w:szCs w:val="28"/>
          <w:lang w:eastAsia="ru-RU"/>
        </w:rPr>
        <w:t>(</w:t>
      </w:r>
      <w:r w:rsidRPr="0031365F">
        <w:rPr>
          <w:rFonts w:ascii="Times New Roman" w:eastAsia="Times New Roman" w:hAnsi="Times New Roman" w:cs="Times New Roman"/>
          <w:i/>
          <w:iCs/>
          <w:sz w:val="28"/>
          <w:szCs w:val="28"/>
          <w:lang w:eastAsia="ru-RU"/>
        </w:rPr>
        <w:t xml:space="preserve">пространственное разрешение на местности) </w:t>
      </w:r>
      <w:r w:rsidRPr="0031365F">
        <w:rPr>
          <w:rFonts w:ascii="Times New Roman" w:eastAsia="Times New Roman" w:hAnsi="Times New Roman" w:cs="Times New Roman"/>
          <w:sz w:val="28"/>
          <w:szCs w:val="28"/>
          <w:lang w:eastAsia="ru-RU"/>
        </w:rPr>
        <w:t>зависят от расстояния до них и совершен</w:t>
      </w:r>
      <w:r w:rsidR="004158B8" w:rsidRPr="0031365F">
        <w:rPr>
          <w:rFonts w:ascii="Times New Roman" w:eastAsia="Times New Roman" w:hAnsi="Times New Roman" w:cs="Times New Roman"/>
          <w:sz w:val="28"/>
          <w:szCs w:val="28"/>
          <w:lang w:eastAsia="ru-RU"/>
        </w:rPr>
        <w:t>ства регистрирующей аппаратуры.</w:t>
      </w:r>
      <w:r w:rsidR="00610E4A"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sz w:val="28"/>
          <w:szCs w:val="28"/>
          <w:lang w:eastAsia="ru-RU"/>
        </w:rPr>
        <w:t xml:space="preserve">Особенность аэрокосмических методов состоит в том, что между изучаемой местностью и регистрирующей аппаратурой всегда находится слой в общем непрозрачной атмосферы, поэтому вести исследования можно только в отдельных зонах спектра электромагнитных волн, получивших название </w:t>
      </w:r>
      <w:r w:rsidRPr="0031365F">
        <w:rPr>
          <w:rFonts w:ascii="Times New Roman" w:eastAsia="Times New Roman" w:hAnsi="Times New Roman" w:cs="Times New Roman"/>
          <w:i/>
          <w:iCs/>
          <w:sz w:val="28"/>
          <w:szCs w:val="28"/>
          <w:lang w:eastAsia="ru-RU"/>
        </w:rPr>
        <w:t xml:space="preserve">окна прозрачности. </w:t>
      </w:r>
      <w:r w:rsidRPr="0031365F">
        <w:rPr>
          <w:rFonts w:ascii="Times New Roman" w:eastAsia="Times New Roman" w:hAnsi="Times New Roman" w:cs="Times New Roman"/>
          <w:sz w:val="28"/>
          <w:szCs w:val="28"/>
          <w:lang w:eastAsia="ru-RU"/>
        </w:rPr>
        <w:t>Серьезной пом</w:t>
      </w:r>
      <w:r w:rsidR="004158B8" w:rsidRPr="0031365F">
        <w:rPr>
          <w:rFonts w:ascii="Times New Roman" w:eastAsia="Times New Roman" w:hAnsi="Times New Roman" w:cs="Times New Roman"/>
          <w:sz w:val="28"/>
          <w:szCs w:val="28"/>
          <w:lang w:eastAsia="ru-RU"/>
        </w:rPr>
        <w:t>ехой является также облачность.</w:t>
      </w:r>
      <w:r w:rsidRPr="0031365F">
        <w:rPr>
          <w:rFonts w:ascii="Times New Roman" w:eastAsia="Times New Roman" w:hAnsi="Times New Roman" w:cs="Times New Roman"/>
          <w:sz w:val="28"/>
          <w:szCs w:val="28"/>
          <w:lang w:eastAsia="ru-RU"/>
        </w:rPr>
        <w:br/>
      </w:r>
      <w:r w:rsidR="004158B8"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 xml:space="preserve">Ведущее место в аэрокосмических методах занимает изучение объекта по </w:t>
      </w:r>
      <w:r w:rsidRPr="0031365F">
        <w:rPr>
          <w:rFonts w:ascii="Times New Roman" w:eastAsia="Times New Roman" w:hAnsi="Times New Roman" w:cs="Times New Roman"/>
          <w:i/>
          <w:iCs/>
          <w:sz w:val="28"/>
          <w:szCs w:val="28"/>
          <w:lang w:eastAsia="ru-RU"/>
        </w:rPr>
        <w:t xml:space="preserve">снимкам, </w:t>
      </w:r>
      <w:r w:rsidRPr="0031365F">
        <w:rPr>
          <w:rFonts w:ascii="Times New Roman" w:eastAsia="Times New Roman" w:hAnsi="Times New Roman" w:cs="Times New Roman"/>
          <w:sz w:val="28"/>
          <w:szCs w:val="28"/>
          <w:lang w:eastAsia="ru-RU"/>
        </w:rPr>
        <w:t xml:space="preserve">поэтому главная их задача заключается в целенаправленном получении и обработке снимков. Аэрокосмические съемки выполняются с помощью специальной съемочной аппаратуры, чаще всего - </w:t>
      </w:r>
      <w:r w:rsidRPr="0031365F">
        <w:rPr>
          <w:rFonts w:ascii="Times New Roman" w:eastAsia="Times New Roman" w:hAnsi="Times New Roman" w:cs="Times New Roman"/>
          <w:i/>
          <w:iCs/>
          <w:sz w:val="28"/>
          <w:szCs w:val="28"/>
          <w:lang w:eastAsia="ru-RU"/>
        </w:rPr>
        <w:t xml:space="preserve">фотографических камер, сканеров </w:t>
      </w:r>
      <w:r w:rsidRPr="0031365F">
        <w:rPr>
          <w:rFonts w:ascii="Times New Roman" w:eastAsia="Times New Roman" w:hAnsi="Times New Roman" w:cs="Times New Roman"/>
          <w:sz w:val="28"/>
          <w:szCs w:val="28"/>
          <w:lang w:eastAsia="ru-RU"/>
        </w:rPr>
        <w:t xml:space="preserve">и </w:t>
      </w:r>
      <w:r w:rsidRPr="0031365F">
        <w:rPr>
          <w:rFonts w:ascii="Times New Roman" w:eastAsia="Times New Roman" w:hAnsi="Times New Roman" w:cs="Times New Roman"/>
          <w:i/>
          <w:iCs/>
          <w:sz w:val="28"/>
          <w:szCs w:val="28"/>
          <w:lang w:eastAsia="ru-RU"/>
        </w:rPr>
        <w:t xml:space="preserve">радиолокаторов, </w:t>
      </w:r>
      <w:r w:rsidRPr="0031365F">
        <w:rPr>
          <w:rFonts w:ascii="Times New Roman" w:eastAsia="Times New Roman" w:hAnsi="Times New Roman" w:cs="Times New Roman"/>
          <w:sz w:val="28"/>
          <w:szCs w:val="28"/>
          <w:lang w:eastAsia="ru-RU"/>
        </w:rPr>
        <w:t xml:space="preserve">которые иногда объединяют общим названием </w:t>
      </w:r>
      <w:r w:rsidRPr="0031365F">
        <w:rPr>
          <w:rFonts w:ascii="Times New Roman" w:eastAsia="Times New Roman" w:hAnsi="Times New Roman" w:cs="Times New Roman"/>
          <w:i/>
          <w:iCs/>
          <w:sz w:val="28"/>
          <w:szCs w:val="28"/>
          <w:lang w:eastAsia="ru-RU"/>
        </w:rPr>
        <w:t xml:space="preserve">сенсоры </w:t>
      </w:r>
      <w:r w:rsidRPr="0031365F">
        <w:rPr>
          <w:rFonts w:ascii="Times New Roman" w:eastAsia="Times New Roman" w:hAnsi="Times New Roman" w:cs="Times New Roman"/>
          <w:sz w:val="28"/>
          <w:szCs w:val="28"/>
          <w:lang w:eastAsia="ru-RU"/>
        </w:rPr>
        <w:t xml:space="preserve">(от англ. </w:t>
      </w:r>
      <w:r w:rsidRPr="0031365F">
        <w:rPr>
          <w:rFonts w:ascii="Times New Roman" w:eastAsia="Times New Roman" w:hAnsi="Times New Roman" w:cs="Times New Roman"/>
          <w:i/>
          <w:iCs/>
          <w:sz w:val="28"/>
          <w:szCs w:val="28"/>
          <w:lang w:eastAsia="ru-RU"/>
        </w:rPr>
        <w:t xml:space="preserve">sensor - </w:t>
      </w:r>
      <w:r w:rsidRPr="0031365F">
        <w:rPr>
          <w:rFonts w:ascii="Times New Roman" w:eastAsia="Times New Roman" w:hAnsi="Times New Roman" w:cs="Times New Roman"/>
          <w:sz w:val="28"/>
          <w:szCs w:val="28"/>
          <w:lang w:eastAsia="ru-RU"/>
        </w:rPr>
        <w:t xml:space="preserve">чувствительный элемент). Съемочная аппаратура, позволяющая одновременно получать снимки в нескольких спектральных зонах, называется </w:t>
      </w:r>
      <w:r w:rsidRPr="0031365F">
        <w:rPr>
          <w:rFonts w:ascii="Times New Roman" w:eastAsia="Times New Roman" w:hAnsi="Times New Roman" w:cs="Times New Roman"/>
          <w:i/>
          <w:iCs/>
          <w:sz w:val="28"/>
          <w:szCs w:val="28"/>
          <w:lang w:eastAsia="ru-RU"/>
        </w:rPr>
        <w:t xml:space="preserve">многозональной, </w:t>
      </w:r>
      <w:r w:rsidRPr="0031365F">
        <w:rPr>
          <w:rFonts w:ascii="Times New Roman" w:eastAsia="Times New Roman" w:hAnsi="Times New Roman" w:cs="Times New Roman"/>
          <w:sz w:val="28"/>
          <w:szCs w:val="28"/>
          <w:lang w:eastAsia="ru-RU"/>
        </w:rPr>
        <w:t xml:space="preserve">а в десятках и сотнях очень узких спектральных зон - </w:t>
      </w:r>
      <w:r w:rsidRPr="0031365F">
        <w:rPr>
          <w:rFonts w:ascii="Times New Roman" w:eastAsia="Times New Roman" w:hAnsi="Times New Roman" w:cs="Times New Roman"/>
          <w:i/>
          <w:iCs/>
          <w:sz w:val="28"/>
          <w:szCs w:val="28"/>
          <w:lang w:eastAsia="ru-RU"/>
        </w:rPr>
        <w:t>гиперспектральной.</w:t>
      </w:r>
    </w:p>
    <w:p w:rsidR="00F376B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Принцип </w:t>
      </w:r>
      <w:r w:rsidRPr="0031365F">
        <w:rPr>
          <w:rFonts w:ascii="Times New Roman" w:eastAsia="Times New Roman" w:hAnsi="Times New Roman" w:cs="Times New Roman"/>
          <w:i/>
          <w:iCs/>
          <w:sz w:val="28"/>
          <w:szCs w:val="28"/>
          <w:lang w:eastAsia="ru-RU"/>
        </w:rPr>
        <w:t xml:space="preserve">множественности, </w:t>
      </w:r>
      <w:r w:rsidRPr="0031365F">
        <w:rPr>
          <w:rFonts w:ascii="Times New Roman" w:eastAsia="Times New Roman" w:hAnsi="Times New Roman" w:cs="Times New Roman"/>
          <w:sz w:val="28"/>
          <w:szCs w:val="28"/>
          <w:lang w:eastAsia="ru-RU"/>
        </w:rPr>
        <w:t xml:space="preserve">или </w:t>
      </w:r>
      <w:r w:rsidRPr="0031365F">
        <w:rPr>
          <w:rFonts w:ascii="Times New Roman" w:eastAsia="Times New Roman" w:hAnsi="Times New Roman" w:cs="Times New Roman"/>
          <w:i/>
          <w:iCs/>
          <w:sz w:val="28"/>
          <w:szCs w:val="28"/>
          <w:lang w:eastAsia="ru-RU"/>
        </w:rPr>
        <w:t xml:space="preserve">комплексности, </w:t>
      </w:r>
      <w:r w:rsidRPr="0031365F">
        <w:rPr>
          <w:rFonts w:ascii="Times New Roman" w:eastAsia="Times New Roman" w:hAnsi="Times New Roman" w:cs="Times New Roman"/>
          <w:sz w:val="28"/>
          <w:szCs w:val="28"/>
          <w:lang w:eastAsia="ru-RU"/>
        </w:rPr>
        <w:t>аэрокосмических исследований предусматривает использование не одного снимка, а их серий, различающихся по масштабу, обзорности и разрешению, ракурсу и времени съемки, спектральному диапазону и поляриз</w:t>
      </w:r>
      <w:r w:rsidR="004158B8" w:rsidRPr="0031365F">
        <w:rPr>
          <w:rFonts w:ascii="Times New Roman" w:eastAsia="Times New Roman" w:hAnsi="Times New Roman" w:cs="Times New Roman"/>
          <w:sz w:val="28"/>
          <w:szCs w:val="28"/>
          <w:lang w:eastAsia="ru-RU"/>
        </w:rPr>
        <w:t>ации регистрируемого излучения.</w:t>
      </w:r>
      <w:r w:rsidRPr="0031365F">
        <w:rPr>
          <w:rFonts w:ascii="Times New Roman" w:eastAsia="Times New Roman" w:hAnsi="Times New Roman" w:cs="Times New Roman"/>
          <w:sz w:val="28"/>
          <w:szCs w:val="28"/>
          <w:lang w:eastAsia="ru-RU"/>
        </w:rPr>
        <w:br/>
      </w:r>
      <w:r w:rsidR="004158B8" w:rsidRPr="0031365F">
        <w:rPr>
          <w:rFonts w:ascii="Times New Roman" w:eastAsia="Times New Roman" w:hAnsi="Times New Roman" w:cs="Times New Roman"/>
          <w:b/>
          <w:bCs/>
          <w:sz w:val="28"/>
          <w:szCs w:val="28"/>
          <w:lang w:eastAsia="ru-RU"/>
        </w:rPr>
        <w:tab/>
      </w:r>
      <w:r w:rsidRPr="0031365F">
        <w:rPr>
          <w:rFonts w:ascii="Times New Roman" w:eastAsia="Times New Roman" w:hAnsi="Times New Roman" w:cs="Times New Roman"/>
          <w:b/>
          <w:bCs/>
          <w:sz w:val="28"/>
          <w:szCs w:val="28"/>
          <w:lang w:eastAsia="ru-RU"/>
        </w:rPr>
        <w:t xml:space="preserve">Аэрокосмическое зондирование как научная дисциплина. </w:t>
      </w:r>
      <w:r w:rsidRPr="0031365F">
        <w:rPr>
          <w:rFonts w:ascii="Times New Roman" w:eastAsia="Times New Roman" w:hAnsi="Times New Roman" w:cs="Times New Roman"/>
          <w:sz w:val="28"/>
          <w:szCs w:val="28"/>
          <w:lang w:eastAsia="ru-RU"/>
        </w:rPr>
        <w:t xml:space="preserve">Зародившись как практический метод исследований, это междисциплинарное направление постепенно становится самостоятельной научной дисциплиной. В современном содержании дисциплины выделяются два взаимосвязанных раздела - естественно-научный (аэрокосмические исследования), акцентирующий внимание на объекте исследования, его познании, и инженерно-технический (аэрокосмические методы), который охватывает технические средства и технологию исследований. Аэрокосмическое зондирование как естественно-научная дисциплина изучает пространственно-временные свойства и отношения географических объектов, проявляющиеся прямо или косвенно в вариациях собственного или отраженного излучения. Метод этой научной дисциплины основан на использовании снимков - яркостных моделей местности. Аэрокосмический снимок - наиболее универсальная форма регистрации излучения, несущего геоинформацию об исследуемых объектах, обеспечивает наибольшее число решаемых географических задач. Такому использованию снимков большое </w:t>
      </w:r>
      <w:r w:rsidRPr="0031365F">
        <w:rPr>
          <w:rFonts w:ascii="Times New Roman" w:eastAsia="Times New Roman" w:hAnsi="Times New Roman" w:cs="Times New Roman"/>
          <w:sz w:val="28"/>
          <w:szCs w:val="28"/>
          <w:lang w:eastAsia="ru-RU"/>
        </w:rPr>
        <w:lastRenderedPageBreak/>
        <w:t>значение придают ведущие географы, видя в нем залог комплексности географически</w:t>
      </w:r>
      <w:r w:rsidR="00F376B5" w:rsidRPr="0031365F">
        <w:rPr>
          <w:rFonts w:ascii="Times New Roman" w:eastAsia="Times New Roman" w:hAnsi="Times New Roman" w:cs="Times New Roman"/>
          <w:sz w:val="28"/>
          <w:szCs w:val="28"/>
          <w:lang w:eastAsia="ru-RU"/>
        </w:rPr>
        <w:t>х исследований.</w:t>
      </w:r>
    </w:p>
    <w:p w:rsidR="00F376B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Аэрокосмическое зондирование базируется на двух группах снимков: получаемых с самолетов - воздушных (аэроснимков) и со спутников - космических (орбитальных). Хотя принципиальных различий у снимков нет, космические снимки наиболее соответствуют размерности географических объектов и распространенным масштабам географических исследований. В настоящее время в мировой практике используются и аэроснимки, и космические снимки, но доля космических снимков имеет усто</w:t>
      </w:r>
      <w:r w:rsidR="004158B8" w:rsidRPr="0031365F">
        <w:rPr>
          <w:rFonts w:ascii="Times New Roman" w:eastAsia="Times New Roman" w:hAnsi="Times New Roman" w:cs="Times New Roman"/>
          <w:sz w:val="28"/>
          <w:szCs w:val="28"/>
          <w:lang w:eastAsia="ru-RU"/>
        </w:rPr>
        <w:t>йчивую тенденцию к увел</w:t>
      </w:r>
      <w:r w:rsidR="007B0CB4" w:rsidRPr="0031365F">
        <w:rPr>
          <w:rFonts w:ascii="Times New Roman" w:eastAsia="Times New Roman" w:hAnsi="Times New Roman" w:cs="Times New Roman"/>
          <w:sz w:val="28"/>
          <w:szCs w:val="28"/>
          <w:lang w:eastAsia="ru-RU"/>
        </w:rPr>
        <w:t xml:space="preserve">ичению. </w:t>
      </w:r>
      <w:r w:rsidRPr="0031365F">
        <w:rPr>
          <w:rFonts w:ascii="Times New Roman" w:eastAsia="Times New Roman" w:hAnsi="Times New Roman" w:cs="Times New Roman"/>
          <w:sz w:val="28"/>
          <w:szCs w:val="28"/>
          <w:lang w:eastAsia="ru-RU"/>
        </w:rPr>
        <w:t>Во взаимодействии аэрокосмического зондирования с науками о Земле наблюдается определенная двойственность. С одной стороны, аэрокосмические методы можно отнести к какой-либо конкретной науке, использующей их для исследования своего предмета. Поэтому вполне правомерно появление таких разделов наук, как спутниковая метеорология, аэрофототопография, космическая океанология и др. С другой стороны, теоретическое обобщение конкретных приложений способствует становлению аэрокосмического зондирования как самостоятельной дисциплины, которая имеет практическое п</w:t>
      </w:r>
      <w:r w:rsidR="00FF113E" w:rsidRPr="0031365F">
        <w:rPr>
          <w:rFonts w:ascii="Times New Roman" w:eastAsia="Times New Roman" w:hAnsi="Times New Roman" w:cs="Times New Roman"/>
          <w:sz w:val="28"/>
          <w:szCs w:val="28"/>
          <w:lang w:eastAsia="ru-RU"/>
        </w:rPr>
        <w:t>риложение в сферах других наук.</w:t>
      </w:r>
    </w:p>
    <w:p w:rsidR="00F376B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 xml:space="preserve">Космические системы изучения природных ресурсов и мониторинга окружающей среды. </w:t>
      </w:r>
      <w:r w:rsidRPr="0031365F">
        <w:rPr>
          <w:rFonts w:ascii="Times New Roman" w:eastAsia="Times New Roman" w:hAnsi="Times New Roman" w:cs="Times New Roman"/>
          <w:sz w:val="28"/>
          <w:szCs w:val="28"/>
          <w:lang w:eastAsia="ru-RU"/>
        </w:rPr>
        <w:t>Космические методы базируются на длительной работе регулярно пополняемых группировок спутников - спутниковых систем, которые включают сложную инфраструктуру, обеспечивающую функционирование космических аппаратов на орбите (центры управления полетом и съемкой), прием информации (наземные пункты приема, спутники-ретрансляторы), ее хранение и распространение (центры первич</w:t>
      </w:r>
      <w:r w:rsidR="00704FB6" w:rsidRPr="0031365F">
        <w:rPr>
          <w:rFonts w:ascii="Times New Roman" w:eastAsia="Times New Roman" w:hAnsi="Times New Roman" w:cs="Times New Roman"/>
          <w:sz w:val="28"/>
          <w:szCs w:val="28"/>
          <w:lang w:eastAsia="ru-RU"/>
        </w:rPr>
        <w:t>ной обработки, архивы снимков).</w:t>
      </w:r>
      <w:r w:rsidR="007B0CB4"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bCs/>
          <w:iCs/>
          <w:sz w:val="28"/>
          <w:szCs w:val="28"/>
          <w:lang w:eastAsia="ru-RU"/>
        </w:rPr>
        <w:t>Отечественная космическая система Ресурс</w:t>
      </w:r>
      <w:r w:rsidRPr="0031365F">
        <w:rPr>
          <w:rFonts w:ascii="Times New Roman" w:eastAsia="Times New Roman" w:hAnsi="Times New Roman" w:cs="Times New Roman"/>
          <w:b/>
          <w:bCs/>
          <w:i/>
          <w:iCs/>
          <w:sz w:val="28"/>
          <w:szCs w:val="28"/>
          <w:lang w:eastAsia="ru-RU"/>
        </w:rPr>
        <w:t xml:space="preserve">, </w:t>
      </w:r>
      <w:r w:rsidRPr="0031365F">
        <w:rPr>
          <w:rFonts w:ascii="Times New Roman" w:eastAsia="Times New Roman" w:hAnsi="Times New Roman" w:cs="Times New Roman"/>
          <w:sz w:val="28"/>
          <w:szCs w:val="28"/>
          <w:lang w:eastAsia="ru-RU"/>
        </w:rPr>
        <w:t xml:space="preserve">функционирующая с середины 70-х гг. XX в., создавалась как общегосударственная постоянно действующая система для изучения природных ресурсов и контроля окружающей среды, обеспечивающая получение геоинформации двух видов - базовой (фотографической) и оперативной (передаваемой по радиоканалам). В систему входили автоматические космические аппараты фотографической съемки </w:t>
      </w:r>
      <w:r w:rsidRPr="0031365F">
        <w:rPr>
          <w:rFonts w:ascii="Times New Roman" w:eastAsia="Times New Roman" w:hAnsi="Times New Roman" w:cs="Times New Roman"/>
          <w:i/>
          <w:iCs/>
          <w:sz w:val="28"/>
          <w:szCs w:val="28"/>
          <w:lang w:eastAsia="ru-RU"/>
        </w:rPr>
        <w:t xml:space="preserve">Ресурс-Ф </w:t>
      </w:r>
      <w:r w:rsidRPr="0031365F">
        <w:rPr>
          <w:rFonts w:ascii="Times New Roman" w:eastAsia="Times New Roman" w:hAnsi="Times New Roman" w:cs="Times New Roman"/>
          <w:sz w:val="28"/>
          <w:szCs w:val="28"/>
          <w:lang w:eastAsia="ru-RU"/>
        </w:rPr>
        <w:t xml:space="preserve">и оперативного наблюдения за сушей </w:t>
      </w:r>
      <w:r w:rsidRPr="0031365F">
        <w:rPr>
          <w:rFonts w:ascii="Times New Roman" w:eastAsia="Times New Roman" w:hAnsi="Times New Roman" w:cs="Times New Roman"/>
          <w:i/>
          <w:iCs/>
          <w:sz w:val="28"/>
          <w:szCs w:val="28"/>
          <w:lang w:eastAsia="ru-RU"/>
        </w:rPr>
        <w:t xml:space="preserve">Ресурс-0 </w:t>
      </w:r>
      <w:r w:rsidRPr="0031365F">
        <w:rPr>
          <w:rFonts w:ascii="Times New Roman" w:eastAsia="Times New Roman" w:hAnsi="Times New Roman" w:cs="Times New Roman"/>
          <w:sz w:val="28"/>
          <w:szCs w:val="28"/>
          <w:lang w:eastAsia="ru-RU"/>
        </w:rPr>
        <w:t xml:space="preserve"> и океаном </w:t>
      </w:r>
      <w:r w:rsidRPr="0031365F">
        <w:rPr>
          <w:rFonts w:ascii="Times New Roman" w:eastAsia="Times New Roman" w:hAnsi="Times New Roman" w:cs="Times New Roman"/>
          <w:i/>
          <w:iCs/>
          <w:sz w:val="28"/>
          <w:szCs w:val="28"/>
          <w:lang w:eastAsia="ru-RU"/>
        </w:rPr>
        <w:t xml:space="preserve">Океан-О. </w:t>
      </w:r>
      <w:r w:rsidRPr="0031365F">
        <w:rPr>
          <w:rFonts w:ascii="Times New Roman" w:eastAsia="Times New Roman" w:hAnsi="Times New Roman" w:cs="Times New Roman"/>
          <w:sz w:val="28"/>
          <w:szCs w:val="28"/>
          <w:lang w:eastAsia="ru-RU"/>
        </w:rPr>
        <w:t xml:space="preserve">К работе в системе эпизодически привлекались пилотируемые космические корабли и орбитальные станции, а также специальные самолеты-лаборатории. Многоярусная система </w:t>
      </w:r>
      <w:r w:rsidRPr="0031365F">
        <w:rPr>
          <w:rFonts w:ascii="Times New Roman" w:eastAsia="Times New Roman" w:hAnsi="Times New Roman" w:cs="Times New Roman"/>
          <w:i/>
          <w:iCs/>
          <w:sz w:val="28"/>
          <w:szCs w:val="28"/>
          <w:lang w:eastAsia="ru-RU"/>
        </w:rPr>
        <w:t xml:space="preserve">Ресурс </w:t>
      </w:r>
      <w:r w:rsidRPr="0031365F">
        <w:rPr>
          <w:rFonts w:ascii="Times New Roman" w:eastAsia="Times New Roman" w:hAnsi="Times New Roman" w:cs="Times New Roman"/>
          <w:sz w:val="28"/>
          <w:szCs w:val="28"/>
          <w:lang w:eastAsia="ru-RU"/>
        </w:rPr>
        <w:t xml:space="preserve">предусматривала и наземный ярус в виде специальных тестовых участков местности - </w:t>
      </w:r>
      <w:r w:rsidRPr="0031365F">
        <w:rPr>
          <w:rFonts w:ascii="Times New Roman" w:eastAsia="Times New Roman" w:hAnsi="Times New Roman" w:cs="Times New Roman"/>
          <w:i/>
          <w:iCs/>
          <w:sz w:val="28"/>
          <w:szCs w:val="28"/>
          <w:lang w:eastAsia="ru-RU"/>
        </w:rPr>
        <w:t xml:space="preserve">полигонов - </w:t>
      </w:r>
      <w:r w:rsidRPr="0031365F">
        <w:rPr>
          <w:rFonts w:ascii="Times New Roman" w:eastAsia="Times New Roman" w:hAnsi="Times New Roman" w:cs="Times New Roman"/>
          <w:sz w:val="28"/>
          <w:szCs w:val="28"/>
          <w:lang w:eastAsia="ru-RU"/>
        </w:rPr>
        <w:t>в различных природных зонах, предназначенных для отработки методов практического использования</w:t>
      </w:r>
      <w:r w:rsidR="00F376B5" w:rsidRPr="0031365F">
        <w:rPr>
          <w:rFonts w:ascii="Times New Roman" w:eastAsia="Times New Roman" w:hAnsi="Times New Roman" w:cs="Times New Roman"/>
          <w:sz w:val="28"/>
          <w:szCs w:val="28"/>
          <w:lang w:eastAsia="ru-RU"/>
        </w:rPr>
        <w:t xml:space="preserve"> дистанционной видеоинформации.</w:t>
      </w:r>
    </w:p>
    <w:p w:rsidR="00F376B5" w:rsidRPr="0031365F" w:rsidRDefault="008E64A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Созданы пункты приема двух классов - стационарные с антеннами большого диаметра, обеспечивающие высокоскоростную регистрацию больших потоков информации и, следовательно, сравнительно высокое качество снимков, и упрощенные с небольшими антеннами, позволяющими оперативно получать снимки, но обычно пониженного качества, на </w:t>
      </w:r>
      <w:r w:rsidRPr="0031365F">
        <w:rPr>
          <w:rFonts w:ascii="Times New Roman" w:eastAsia="Times New Roman" w:hAnsi="Times New Roman" w:cs="Times New Roman"/>
          <w:sz w:val="28"/>
          <w:szCs w:val="28"/>
          <w:lang w:eastAsia="ru-RU"/>
        </w:rPr>
        <w:lastRenderedPageBreak/>
        <w:t>метеостанциях, ледокольных судах</w:t>
      </w:r>
      <w:r w:rsidR="00C70C19" w:rsidRPr="0031365F">
        <w:rPr>
          <w:rFonts w:ascii="Times New Roman" w:eastAsia="Times New Roman" w:hAnsi="Times New Roman" w:cs="Times New Roman"/>
          <w:sz w:val="28"/>
          <w:szCs w:val="28"/>
          <w:lang w:eastAsia="ru-RU"/>
        </w:rPr>
        <w:t>, в службах охраны лесов и т.д.</w:t>
      </w:r>
      <w:r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 xml:space="preserve">Вся обработка видеоинформации, полученной со спутников, делится на </w:t>
      </w:r>
      <w:r w:rsidRPr="0031365F">
        <w:rPr>
          <w:rFonts w:ascii="Times New Roman" w:eastAsia="Times New Roman" w:hAnsi="Times New Roman" w:cs="Times New Roman"/>
          <w:i/>
          <w:iCs/>
          <w:sz w:val="28"/>
          <w:szCs w:val="28"/>
          <w:lang w:eastAsia="ru-RU"/>
        </w:rPr>
        <w:t xml:space="preserve">предварительную </w:t>
      </w:r>
      <w:r w:rsidRPr="0031365F">
        <w:rPr>
          <w:rFonts w:ascii="Times New Roman" w:eastAsia="Times New Roman" w:hAnsi="Times New Roman" w:cs="Times New Roman"/>
          <w:sz w:val="28"/>
          <w:szCs w:val="28"/>
          <w:lang w:eastAsia="ru-RU"/>
        </w:rPr>
        <w:t xml:space="preserve">(межотраслевую) и </w:t>
      </w:r>
      <w:r w:rsidRPr="0031365F">
        <w:rPr>
          <w:rFonts w:ascii="Times New Roman" w:eastAsia="Times New Roman" w:hAnsi="Times New Roman" w:cs="Times New Roman"/>
          <w:i/>
          <w:iCs/>
          <w:sz w:val="28"/>
          <w:szCs w:val="28"/>
          <w:lang w:eastAsia="ru-RU"/>
        </w:rPr>
        <w:t xml:space="preserve">тематическую </w:t>
      </w:r>
      <w:r w:rsidRPr="0031365F">
        <w:rPr>
          <w:rFonts w:ascii="Times New Roman" w:eastAsia="Times New Roman" w:hAnsi="Times New Roman" w:cs="Times New Roman"/>
          <w:sz w:val="28"/>
          <w:szCs w:val="28"/>
          <w:lang w:eastAsia="ru-RU"/>
        </w:rPr>
        <w:t xml:space="preserve">(отраслевую). Предварительная обработка заключается в приведении материалов космических съемок к виду, наиболее пригодному для последующего тематического анализа и интерпретации отраслевыми потребителями. Она предусматривает устранение неизбежных искажений и помех снимков, обусловленных как техническими причинами, так и природными факторами. Это так называемая </w:t>
      </w:r>
      <w:r w:rsidRPr="0031365F">
        <w:rPr>
          <w:rFonts w:ascii="Times New Roman" w:eastAsia="Times New Roman" w:hAnsi="Times New Roman" w:cs="Times New Roman"/>
          <w:i/>
          <w:iCs/>
          <w:sz w:val="28"/>
          <w:szCs w:val="28"/>
          <w:lang w:eastAsia="ru-RU"/>
        </w:rPr>
        <w:t xml:space="preserve">коррекция </w:t>
      </w:r>
      <w:r w:rsidRPr="0031365F">
        <w:rPr>
          <w:rFonts w:ascii="Times New Roman" w:eastAsia="Times New Roman" w:hAnsi="Times New Roman" w:cs="Times New Roman"/>
          <w:sz w:val="28"/>
          <w:szCs w:val="28"/>
          <w:lang w:eastAsia="ru-RU"/>
        </w:rPr>
        <w:t xml:space="preserve">снимков, которая бывает </w:t>
      </w:r>
      <w:r w:rsidRPr="0031365F">
        <w:rPr>
          <w:rFonts w:ascii="Times New Roman" w:eastAsia="Times New Roman" w:hAnsi="Times New Roman" w:cs="Times New Roman"/>
          <w:i/>
          <w:iCs/>
          <w:sz w:val="28"/>
          <w:szCs w:val="28"/>
          <w:lang w:eastAsia="ru-RU"/>
        </w:rPr>
        <w:t xml:space="preserve">геометрической </w:t>
      </w:r>
      <w:r w:rsidRPr="0031365F">
        <w:rPr>
          <w:rFonts w:ascii="Times New Roman" w:eastAsia="Times New Roman" w:hAnsi="Times New Roman" w:cs="Times New Roman"/>
          <w:sz w:val="28"/>
          <w:szCs w:val="28"/>
          <w:lang w:eastAsia="ru-RU"/>
        </w:rPr>
        <w:t xml:space="preserve">и </w:t>
      </w:r>
      <w:r w:rsidRPr="0031365F">
        <w:rPr>
          <w:rFonts w:ascii="Times New Roman" w:eastAsia="Times New Roman" w:hAnsi="Times New Roman" w:cs="Times New Roman"/>
          <w:i/>
          <w:iCs/>
          <w:sz w:val="28"/>
          <w:szCs w:val="28"/>
          <w:lang w:eastAsia="ru-RU"/>
        </w:rPr>
        <w:t>радиометрической.</w:t>
      </w:r>
      <w:r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 xml:space="preserve">Геоинформация, поставляемая системой </w:t>
      </w:r>
      <w:r w:rsidRPr="0031365F">
        <w:rPr>
          <w:rFonts w:ascii="Times New Roman" w:eastAsia="Times New Roman" w:hAnsi="Times New Roman" w:cs="Times New Roman"/>
          <w:i/>
          <w:iCs/>
          <w:sz w:val="28"/>
          <w:szCs w:val="28"/>
          <w:lang w:eastAsia="ru-RU"/>
        </w:rPr>
        <w:t xml:space="preserve">Ресурс, </w:t>
      </w:r>
      <w:r w:rsidRPr="0031365F">
        <w:rPr>
          <w:rFonts w:ascii="Times New Roman" w:eastAsia="Times New Roman" w:hAnsi="Times New Roman" w:cs="Times New Roman"/>
          <w:sz w:val="28"/>
          <w:szCs w:val="28"/>
          <w:lang w:eastAsia="ru-RU"/>
        </w:rPr>
        <w:t>используется в народнохозяйственных, научных, учебных целях. Наиболее целесообразно применение космических снимков для комплексного изучения и картографирования природных ресурсов, экологического мониторинга и создания ГИС (географических информаци</w:t>
      </w:r>
      <w:r w:rsidR="00C70C19" w:rsidRPr="0031365F">
        <w:rPr>
          <w:rFonts w:ascii="Times New Roman" w:eastAsia="Times New Roman" w:hAnsi="Times New Roman" w:cs="Times New Roman"/>
          <w:sz w:val="28"/>
          <w:szCs w:val="28"/>
          <w:lang w:eastAsia="ru-RU"/>
        </w:rPr>
        <w:t>онных систем) крупных регионов.</w:t>
      </w:r>
    </w:p>
    <w:p w:rsidR="00F376B5" w:rsidRPr="0031365F" w:rsidRDefault="008E64A5" w:rsidP="005D3184">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i/>
          <w:iCs/>
          <w:sz w:val="28"/>
          <w:szCs w:val="28"/>
          <w:lang w:eastAsia="ru-RU"/>
        </w:rPr>
        <w:t xml:space="preserve">Космическая американская система Landsat </w:t>
      </w:r>
      <w:r w:rsidRPr="0031365F">
        <w:rPr>
          <w:rFonts w:ascii="Times New Roman" w:eastAsia="Times New Roman" w:hAnsi="Times New Roman" w:cs="Times New Roman"/>
          <w:sz w:val="28"/>
          <w:szCs w:val="28"/>
          <w:lang w:eastAsia="ru-RU"/>
        </w:rPr>
        <w:t xml:space="preserve">начала функционировать в 1972 г., ее эксплуатация предусматривала поочередный вывод на орбиту по одному спутнику с расчетным сроком функционирования несколько лет (рис. 1.4). За 16 дней спутник может покрыть сканерной многозональной съемкой всю поверхность Земли. Цифровая информация со спутников по радиоканалам передается на наземные пункты приема, которые оборудованы во многих странах (рис. 1.5). Результаты съемок, прошедшие предварительную компьютерную обработку, представляют в цифровом виде. Служба распространения архивированных снимков через сеть Интернет делает их доступными потребителям разных стран. Снимки со спутников </w:t>
      </w:r>
      <w:r w:rsidRPr="0031365F">
        <w:rPr>
          <w:rFonts w:ascii="Times New Roman" w:eastAsia="Times New Roman" w:hAnsi="Times New Roman" w:cs="Times New Roman"/>
          <w:i/>
          <w:iCs/>
          <w:sz w:val="28"/>
          <w:szCs w:val="28"/>
          <w:lang w:eastAsia="ru-RU"/>
        </w:rPr>
        <w:t xml:space="preserve">Landsat, </w:t>
      </w:r>
      <w:r w:rsidRPr="0031365F">
        <w:rPr>
          <w:rFonts w:ascii="Times New Roman" w:eastAsia="Times New Roman" w:hAnsi="Times New Roman" w:cs="Times New Roman"/>
          <w:sz w:val="28"/>
          <w:szCs w:val="28"/>
          <w:lang w:eastAsia="ru-RU"/>
        </w:rPr>
        <w:t>на которых отчетливо изображаются природно-территориальные комплексы - сельскохозяйственные поля, городские населенные пункты, применяются во многих странах мира для геологических, географических, экологических исследований и тематического картографирования.</w:t>
      </w: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noProof/>
          <w:sz w:val="28"/>
          <w:szCs w:val="28"/>
          <w:lang w:eastAsia="ru-RU"/>
        </w:rPr>
        <w:drawing>
          <wp:inline distT="0" distB="0" distL="0" distR="0">
            <wp:extent cx="2695953" cy="1399822"/>
            <wp:effectExtent l="19050" t="0" r="9147" b="0"/>
            <wp:docPr id="60" name="Рисунок 60" descr="C:\Users\KMC\Desktop\16255_html_38ce0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Users\KMC\Desktop\16255_html_38ce0205.jpg"/>
                    <pic:cNvPicPr>
                      <a:picLocks noChangeAspect="1" noChangeArrowheads="1"/>
                    </pic:cNvPicPr>
                  </pic:nvPicPr>
                  <pic:blipFill>
                    <a:blip r:embed="rId7"/>
                    <a:srcRect/>
                    <a:stretch>
                      <a:fillRect/>
                    </a:stretch>
                  </pic:blipFill>
                  <pic:spPr bwMode="auto">
                    <a:xfrm>
                      <a:off x="0" y="0"/>
                      <a:ext cx="2699657" cy="1401745"/>
                    </a:xfrm>
                    <a:prstGeom prst="rect">
                      <a:avLst/>
                    </a:prstGeom>
                    <a:noFill/>
                    <a:ln w="9525">
                      <a:noFill/>
                      <a:miter lim="800000"/>
                      <a:headEnd/>
                      <a:tailEnd/>
                    </a:ln>
                  </pic:spPr>
                </pic:pic>
              </a:graphicData>
            </a:graphic>
          </wp:inline>
        </w:drawing>
      </w:r>
      <w:r w:rsidR="00704FB6" w:rsidRPr="0031365F">
        <w:rPr>
          <w:rFonts w:ascii="Times New Roman" w:eastAsia="Times New Roman" w:hAnsi="Times New Roman" w:cs="Times New Roman"/>
          <w:sz w:val="28"/>
          <w:szCs w:val="28"/>
          <w:lang w:eastAsia="ru-RU"/>
        </w:rPr>
        <w:br/>
      </w:r>
      <w:r w:rsidR="00704FB6"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iCs/>
          <w:sz w:val="28"/>
          <w:szCs w:val="28"/>
          <w:lang w:eastAsia="ru-RU"/>
        </w:rPr>
        <w:t xml:space="preserve">1 </w:t>
      </w:r>
      <w:r w:rsidRPr="0031365F">
        <w:rPr>
          <w:rFonts w:ascii="Times New Roman" w:eastAsia="Times New Roman" w:hAnsi="Times New Roman" w:cs="Times New Roman"/>
          <w:sz w:val="28"/>
          <w:szCs w:val="28"/>
          <w:lang w:eastAsia="ru-RU"/>
        </w:rPr>
        <w:t xml:space="preserve">- антенны для передачи радиосигнала; </w:t>
      </w:r>
      <w:r w:rsidRPr="0031365F">
        <w:rPr>
          <w:rFonts w:ascii="Times New Roman" w:eastAsia="Times New Roman" w:hAnsi="Times New Roman" w:cs="Times New Roman"/>
          <w:iCs/>
          <w:sz w:val="28"/>
          <w:szCs w:val="28"/>
          <w:lang w:eastAsia="ru-RU"/>
        </w:rPr>
        <w:t xml:space="preserve">2 </w:t>
      </w:r>
      <w:r w:rsidRPr="0031365F">
        <w:rPr>
          <w:rFonts w:ascii="Times New Roman" w:eastAsia="Times New Roman" w:hAnsi="Times New Roman" w:cs="Times New Roman"/>
          <w:sz w:val="28"/>
          <w:szCs w:val="28"/>
          <w:lang w:eastAsia="ru-RU"/>
        </w:rPr>
        <w:t xml:space="preserve">- калибровочное устройство; </w:t>
      </w:r>
      <w:r w:rsidRPr="0031365F">
        <w:rPr>
          <w:rFonts w:ascii="Times New Roman" w:eastAsia="Times New Roman" w:hAnsi="Times New Roman" w:cs="Times New Roman"/>
          <w:iCs/>
          <w:sz w:val="28"/>
          <w:szCs w:val="28"/>
          <w:lang w:eastAsia="ru-RU"/>
        </w:rPr>
        <w:t xml:space="preserve">3 </w:t>
      </w:r>
      <w:r w:rsidR="00F376B5" w:rsidRPr="0031365F">
        <w:rPr>
          <w:rFonts w:ascii="Times New Roman" w:eastAsia="Times New Roman" w:hAnsi="Times New Roman" w:cs="Times New Roman"/>
          <w:sz w:val="28"/>
          <w:szCs w:val="28"/>
          <w:lang w:eastAsia="ru-RU"/>
        </w:rPr>
        <w:t>–</w:t>
      </w:r>
    </w:p>
    <w:p w:rsidR="00F376B5" w:rsidRPr="0031365F" w:rsidRDefault="008E64A5" w:rsidP="00F376B5">
      <w:pPr>
        <w:spacing w:after="0" w:line="240" w:lineRule="auto"/>
        <w:jc w:val="center"/>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многозональный сканер ЕТМ+</w:t>
      </w:r>
    </w:p>
    <w:p w:rsidR="005D3184" w:rsidRPr="0031365F" w:rsidRDefault="008E64A5" w:rsidP="00694313">
      <w:p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b/>
          <w:bCs/>
          <w:i/>
          <w:iCs/>
          <w:sz w:val="28"/>
          <w:szCs w:val="28"/>
          <w:lang w:eastAsia="ru-RU"/>
        </w:rPr>
        <w:t xml:space="preserve">Космическая французская система SPOT </w:t>
      </w:r>
      <w:r w:rsidRPr="0031365F">
        <w:rPr>
          <w:rFonts w:ascii="Times New Roman" w:eastAsia="Times New Roman" w:hAnsi="Times New Roman" w:cs="Times New Roman"/>
          <w:sz w:val="28"/>
          <w:szCs w:val="28"/>
          <w:lang w:eastAsia="ru-RU"/>
        </w:rPr>
        <w:t xml:space="preserve">начала функционировать в 1986 г. Съемка выполняется с высоты 800 км двумя сканерами в надир или в сторону от трассы полета спутника, что позволяет более часто производить повторную съемку (рис. 1.6). Информация, передаваемая по радиоканалам, </w:t>
      </w:r>
      <w:r w:rsidRPr="0031365F">
        <w:rPr>
          <w:rFonts w:ascii="Times New Roman" w:eastAsia="Times New Roman" w:hAnsi="Times New Roman" w:cs="Times New Roman"/>
          <w:sz w:val="28"/>
          <w:szCs w:val="28"/>
          <w:lang w:eastAsia="ru-RU"/>
        </w:rPr>
        <w:lastRenderedPageBreak/>
        <w:t xml:space="preserve">принимается двумя основными (во Франции и в Швеции) и более чем двадцатью региональными станциями приема. Снимки имеют сравнительно высокое разрешение - на них можно распознать отдельные городские здания. Космическая система </w:t>
      </w:r>
      <w:r w:rsidRPr="0031365F">
        <w:rPr>
          <w:rFonts w:ascii="Times New Roman" w:eastAsia="Times New Roman" w:hAnsi="Times New Roman" w:cs="Times New Roman"/>
          <w:i/>
          <w:iCs/>
          <w:sz w:val="28"/>
          <w:szCs w:val="28"/>
          <w:lang w:eastAsia="ru-RU"/>
        </w:rPr>
        <w:t xml:space="preserve">SPOT </w:t>
      </w:r>
      <w:r w:rsidRPr="0031365F">
        <w:rPr>
          <w:rFonts w:ascii="Times New Roman" w:eastAsia="Times New Roman" w:hAnsi="Times New Roman" w:cs="Times New Roman"/>
          <w:sz w:val="28"/>
          <w:szCs w:val="28"/>
          <w:lang w:eastAsia="ru-RU"/>
        </w:rPr>
        <w:t>обеспечивает значительную часть мировой потребности в снимках такой детальности, которые используются для обновления топографических карт средних масштабов, для инвентаризации земельных, водных и лесных ресурсов.</w:t>
      </w:r>
    </w:p>
    <w:p w:rsidR="005D3184" w:rsidRPr="0031365F" w:rsidRDefault="008E64A5" w:rsidP="005D3184">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noProof/>
          <w:sz w:val="28"/>
          <w:szCs w:val="28"/>
          <w:lang w:eastAsia="ru-RU"/>
        </w:rPr>
        <w:drawing>
          <wp:inline distT="0" distB="0" distL="0" distR="0">
            <wp:extent cx="2882900" cy="1445381"/>
            <wp:effectExtent l="19050" t="0" r="0" b="0"/>
            <wp:docPr id="58" name="Рисунок 58" descr="C:\Users\KMC\Desktop\16255_html_m318cda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KMC\Desktop\16255_html_m318cdaaf.jpg"/>
                    <pic:cNvPicPr>
                      <a:picLocks noChangeAspect="1" noChangeArrowheads="1"/>
                    </pic:cNvPicPr>
                  </pic:nvPicPr>
                  <pic:blipFill>
                    <a:blip r:embed="rId8"/>
                    <a:srcRect/>
                    <a:stretch>
                      <a:fillRect/>
                    </a:stretch>
                  </pic:blipFill>
                  <pic:spPr bwMode="auto">
                    <a:xfrm>
                      <a:off x="0" y="0"/>
                      <a:ext cx="2884130" cy="1445998"/>
                    </a:xfrm>
                    <a:prstGeom prst="rect">
                      <a:avLst/>
                    </a:prstGeom>
                    <a:noFill/>
                    <a:ln w="9525">
                      <a:noFill/>
                      <a:miter lim="800000"/>
                      <a:headEnd/>
                      <a:tailEnd/>
                    </a:ln>
                  </pic:spPr>
                </pic:pic>
              </a:graphicData>
            </a:graphic>
          </wp:inline>
        </w:drawing>
      </w: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sz w:val="28"/>
          <w:szCs w:val="28"/>
          <w:lang w:eastAsia="ru-RU"/>
        </w:rPr>
        <w:br/>
      </w:r>
      <w:r w:rsidR="007B0CB4"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sz w:val="28"/>
          <w:szCs w:val="28"/>
          <w:lang w:eastAsia="ru-RU"/>
        </w:rPr>
        <w:t xml:space="preserve">Рис. </w:t>
      </w:r>
      <w:r w:rsidR="00FF113E" w:rsidRPr="0031365F">
        <w:rPr>
          <w:rFonts w:ascii="Times New Roman" w:eastAsia="Times New Roman" w:hAnsi="Times New Roman" w:cs="Times New Roman"/>
          <w:sz w:val="28"/>
          <w:szCs w:val="28"/>
          <w:lang w:eastAsia="ru-RU"/>
        </w:rPr>
        <w:t>2</w:t>
      </w:r>
      <w:r w:rsidRPr="0031365F">
        <w:rPr>
          <w:rFonts w:ascii="Times New Roman" w:eastAsia="Times New Roman" w:hAnsi="Times New Roman" w:cs="Times New Roman"/>
          <w:sz w:val="28"/>
          <w:szCs w:val="28"/>
          <w:lang w:eastAsia="ru-RU"/>
        </w:rPr>
        <w:t xml:space="preserve"> Зоны приема наземными станциями снимков со спутника </w:t>
      </w:r>
      <w:r w:rsidRPr="0031365F">
        <w:rPr>
          <w:rFonts w:ascii="Times New Roman" w:eastAsia="Times New Roman" w:hAnsi="Times New Roman" w:cs="Times New Roman"/>
          <w:i/>
          <w:iCs/>
          <w:sz w:val="28"/>
          <w:szCs w:val="28"/>
          <w:lang w:eastAsia="ru-RU"/>
        </w:rPr>
        <w:t>Landsat</w:t>
      </w: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noProof/>
          <w:sz w:val="28"/>
          <w:szCs w:val="28"/>
          <w:lang w:eastAsia="ru-RU"/>
        </w:rPr>
        <w:drawing>
          <wp:inline distT="0" distB="0" distL="0" distR="0">
            <wp:extent cx="2828515" cy="1749777"/>
            <wp:effectExtent l="19050" t="0" r="0" b="0"/>
            <wp:docPr id="56" name="Рисунок 56" descr="C:\Users\KMC\Desktop\16255_html_73e4da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KMC\Desktop\16255_html_73e4dac2.jpg"/>
                    <pic:cNvPicPr>
                      <a:picLocks noChangeAspect="1" noChangeArrowheads="1"/>
                    </pic:cNvPicPr>
                  </pic:nvPicPr>
                  <pic:blipFill>
                    <a:blip r:embed="rId9"/>
                    <a:srcRect/>
                    <a:stretch>
                      <a:fillRect/>
                    </a:stretch>
                  </pic:blipFill>
                  <pic:spPr bwMode="auto">
                    <a:xfrm>
                      <a:off x="0" y="0"/>
                      <a:ext cx="2830511" cy="1751012"/>
                    </a:xfrm>
                    <a:prstGeom prst="rect">
                      <a:avLst/>
                    </a:prstGeom>
                    <a:noFill/>
                    <a:ln w="9525">
                      <a:noFill/>
                      <a:miter lim="800000"/>
                      <a:headEnd/>
                      <a:tailEnd/>
                    </a:ln>
                  </pic:spPr>
                </pic:pic>
              </a:graphicData>
            </a:graphic>
          </wp:inline>
        </w:drawing>
      </w: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sz w:val="28"/>
          <w:szCs w:val="28"/>
          <w:lang w:eastAsia="ru-RU"/>
        </w:rPr>
        <w:br/>
      </w:r>
      <w:r w:rsidR="007B0CB4"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sz w:val="28"/>
          <w:szCs w:val="28"/>
          <w:lang w:eastAsia="ru-RU"/>
        </w:rPr>
        <w:t xml:space="preserve">Рис. </w:t>
      </w:r>
      <w:r w:rsidR="00FF113E" w:rsidRPr="0031365F">
        <w:rPr>
          <w:rFonts w:ascii="Times New Roman" w:eastAsia="Times New Roman" w:hAnsi="Times New Roman" w:cs="Times New Roman"/>
          <w:sz w:val="28"/>
          <w:szCs w:val="28"/>
          <w:lang w:eastAsia="ru-RU"/>
        </w:rPr>
        <w:t>3</w:t>
      </w:r>
      <w:r w:rsidRPr="0031365F">
        <w:rPr>
          <w:rFonts w:ascii="Times New Roman" w:eastAsia="Times New Roman" w:hAnsi="Times New Roman" w:cs="Times New Roman"/>
          <w:sz w:val="28"/>
          <w:szCs w:val="28"/>
          <w:lang w:eastAsia="ru-RU"/>
        </w:rPr>
        <w:t xml:space="preserve">. Космическая съемка земной поверхности со спутника </w:t>
      </w:r>
      <w:r w:rsidRPr="0031365F">
        <w:rPr>
          <w:rFonts w:ascii="Times New Roman" w:eastAsia="Times New Roman" w:hAnsi="Times New Roman" w:cs="Times New Roman"/>
          <w:i/>
          <w:iCs/>
          <w:sz w:val="28"/>
          <w:szCs w:val="28"/>
          <w:lang w:eastAsia="ru-RU"/>
        </w:rPr>
        <w:t xml:space="preserve">SPOT: а </w:t>
      </w:r>
      <w:r w:rsidRPr="0031365F">
        <w:rPr>
          <w:rFonts w:ascii="Times New Roman" w:eastAsia="Times New Roman" w:hAnsi="Times New Roman" w:cs="Times New Roman"/>
          <w:sz w:val="28"/>
          <w:szCs w:val="28"/>
          <w:lang w:eastAsia="ru-RU"/>
        </w:rPr>
        <w:t xml:space="preserve">- в надир; </w:t>
      </w:r>
      <w:r w:rsidRPr="0031365F">
        <w:rPr>
          <w:rFonts w:ascii="Times New Roman" w:eastAsia="Times New Roman" w:hAnsi="Times New Roman" w:cs="Times New Roman"/>
          <w:i/>
          <w:iCs/>
          <w:sz w:val="28"/>
          <w:szCs w:val="28"/>
          <w:lang w:eastAsia="ru-RU"/>
        </w:rPr>
        <w:t xml:space="preserve">б </w:t>
      </w:r>
      <w:r w:rsidR="005D3184" w:rsidRPr="0031365F">
        <w:rPr>
          <w:rFonts w:ascii="Times New Roman" w:eastAsia="Times New Roman" w:hAnsi="Times New Roman" w:cs="Times New Roman"/>
          <w:sz w:val="28"/>
          <w:szCs w:val="28"/>
          <w:lang w:eastAsia="ru-RU"/>
        </w:rPr>
        <w:t xml:space="preserve">– с </w:t>
      </w:r>
      <w:r w:rsidRPr="0031365F">
        <w:rPr>
          <w:rFonts w:ascii="Times New Roman" w:eastAsia="Times New Roman" w:hAnsi="Times New Roman" w:cs="Times New Roman"/>
          <w:sz w:val="28"/>
          <w:szCs w:val="28"/>
          <w:lang w:eastAsia="ru-RU"/>
        </w:rPr>
        <w:t>отклонением направления съемки</w:t>
      </w:r>
    </w:p>
    <w:p w:rsidR="005D3184" w:rsidRPr="0031365F" w:rsidRDefault="008E64A5" w:rsidP="005D3184">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sz w:val="28"/>
          <w:szCs w:val="28"/>
          <w:lang w:eastAsia="ru-RU"/>
        </w:rPr>
        <w:br/>
        <w:t xml:space="preserve">Опыт эксплуатации космических систем первого поколения подтверждает, что съемки с орбитальных высот оказались весьма эффективными как для изучения Земли, так и для решения народнохозяйственных задач. Космическую съемку отличает большая обзорность, возможность охвата труднодоступных территорий, оперативность получения информации. В то же время стало ясно, что рассчитывать на всемогущество космических методов было бы ошибкой; необходимо рациональное сочетание их </w:t>
      </w:r>
      <w:r w:rsidRPr="0031365F">
        <w:rPr>
          <w:rFonts w:ascii="Times New Roman" w:eastAsia="Times New Roman" w:hAnsi="Times New Roman" w:cs="Times New Roman"/>
          <w:b/>
          <w:bCs/>
          <w:sz w:val="28"/>
          <w:szCs w:val="28"/>
          <w:lang w:eastAsia="ru-RU"/>
        </w:rPr>
        <w:t xml:space="preserve">с </w:t>
      </w:r>
      <w:r w:rsidRPr="0031365F">
        <w:rPr>
          <w:rFonts w:ascii="Times New Roman" w:eastAsia="Times New Roman" w:hAnsi="Times New Roman" w:cs="Times New Roman"/>
          <w:sz w:val="28"/>
          <w:szCs w:val="28"/>
          <w:lang w:eastAsia="ru-RU"/>
        </w:rPr>
        <w:t>другими методами исследований.</w:t>
      </w:r>
    </w:p>
    <w:p w:rsidR="005D3184" w:rsidRPr="0031365F" w:rsidRDefault="008E64A5" w:rsidP="005D3184">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i/>
          <w:iCs/>
          <w:sz w:val="28"/>
          <w:szCs w:val="28"/>
          <w:lang w:eastAsia="ru-RU"/>
        </w:rPr>
        <w:t xml:space="preserve">Ресурсные космические системы нового поколения. </w:t>
      </w:r>
      <w:r w:rsidRPr="0031365F">
        <w:rPr>
          <w:rFonts w:ascii="Times New Roman" w:eastAsia="Times New Roman" w:hAnsi="Times New Roman" w:cs="Times New Roman"/>
          <w:sz w:val="28"/>
          <w:szCs w:val="28"/>
          <w:lang w:eastAsia="ru-RU"/>
        </w:rPr>
        <w:t xml:space="preserve">Космические технологии развиваются быстро: совершенствуются спутники, съемочная аппаратура, технологии съемки и обработки снимков. Каждый новый спутник поставляет снимки более совершенные, чем предыдущий. Но </w:t>
      </w:r>
      <w:r w:rsidRPr="0031365F">
        <w:rPr>
          <w:rFonts w:ascii="Times New Roman" w:eastAsia="Times New Roman" w:hAnsi="Times New Roman" w:cs="Times New Roman"/>
          <w:sz w:val="28"/>
          <w:szCs w:val="28"/>
          <w:lang w:eastAsia="ru-RU"/>
        </w:rPr>
        <w:lastRenderedPageBreak/>
        <w:t>наступает время качественного скачка, переоценки используемых методов, опред</w:t>
      </w:r>
      <w:r w:rsidR="00C70C19" w:rsidRPr="0031365F">
        <w:rPr>
          <w:rFonts w:ascii="Times New Roman" w:eastAsia="Times New Roman" w:hAnsi="Times New Roman" w:cs="Times New Roman"/>
          <w:sz w:val="28"/>
          <w:szCs w:val="28"/>
          <w:lang w:eastAsia="ru-RU"/>
        </w:rPr>
        <w:t>еления наиболее перспективных.</w:t>
      </w:r>
      <w:r w:rsidR="00C70C19"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В результате функционирования в течение четверти века космических систем первого поколения оказалось, что фотографические снимки не выдерживают конкуренции с новыми типами космической видеоинформации. Большие перспективы имеют снимки, оперативно получаемые цифровыми многозональными сканерами и всепогодными радиолокаторами. Предполагают, что они обеспечат не только создание базовых картографических основ ГИС различного уровня, но и регулярное обновление данных. Космические системы нового поколения можно разделить на системы, выполняющие глобальные съемки для исследования и мониторинга Земли в целом и локальные - для удовлет</w:t>
      </w:r>
      <w:r w:rsidR="005D3184" w:rsidRPr="0031365F">
        <w:rPr>
          <w:rFonts w:ascii="Times New Roman" w:eastAsia="Times New Roman" w:hAnsi="Times New Roman" w:cs="Times New Roman"/>
          <w:sz w:val="28"/>
          <w:szCs w:val="28"/>
          <w:lang w:eastAsia="ru-RU"/>
        </w:rPr>
        <w:t>ворения практических запросов.</w:t>
      </w:r>
    </w:p>
    <w:p w:rsidR="007B0CB4" w:rsidRPr="0031365F" w:rsidRDefault="008E64A5" w:rsidP="005D3184">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Примером системы первого типа может служить разрабатываемая по инициативе NASA (National Aeronautics and Space Administration - </w:t>
      </w:r>
      <w:r w:rsidR="00C70C19"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Управление США по аэронавтике и исследованию космического пространства) в международной кооперации космическая система глобального мониторинга EOS (Earth Observing System - система наблюдения Земли), которая будет функционировать в первые десятилетия XXI в. Она предназначена для комплексного планетарного дистанционного изучения Земли как единой системы. Космическая система EOS должна обеспечить науки о Земле глобальной многосенсорной информацией о всех сторонах жизни планеты - от химического состава атмосферы до движения волн цунами в океане. Предусматривается функционирование созвездий спутников, поставляющих информацию непрерывно (вплоть до 10-минутного интервала) в реальном масштабе времени. Это позволит мировому сообществу перейти от регистрации опасных природных явлений к их предсказанию на основе п</w:t>
      </w:r>
      <w:r w:rsidR="00C70C19" w:rsidRPr="0031365F">
        <w:rPr>
          <w:rFonts w:ascii="Times New Roman" w:eastAsia="Times New Roman" w:hAnsi="Times New Roman" w:cs="Times New Roman"/>
          <w:sz w:val="28"/>
          <w:szCs w:val="28"/>
          <w:lang w:eastAsia="ru-RU"/>
        </w:rPr>
        <w:t>рогностического моделирования.</w:t>
      </w:r>
      <w:r w:rsidR="00C70C19"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Локальные космические съемки будут оперативно выполняться спутниками с помощью цифровых сканеров, которые дают снимки, по детальности сопоставимые с аэроснимками, имеющие высокие изобразительные и измерительные свойства и обеспечивающие получение трехмерных характеристик местности. Эти снимки пригодны для кадастра и инвентаризации, для изготовления среднемасштабных и даже крупномасштабных карт, а также других точн</w:t>
      </w:r>
      <w:r w:rsidR="00C70C19" w:rsidRPr="0031365F">
        <w:rPr>
          <w:rFonts w:ascii="Times New Roman" w:eastAsia="Times New Roman" w:hAnsi="Times New Roman" w:cs="Times New Roman"/>
          <w:sz w:val="28"/>
          <w:szCs w:val="28"/>
          <w:lang w:eastAsia="ru-RU"/>
        </w:rPr>
        <w:t>ых геоинформационных продуктов.</w:t>
      </w:r>
      <w:r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sz w:val="28"/>
          <w:szCs w:val="28"/>
          <w:lang w:eastAsia="ru-RU"/>
        </w:rPr>
        <w:tab/>
      </w:r>
      <w:r w:rsidRPr="0031365F">
        <w:rPr>
          <w:rFonts w:ascii="Times New Roman" w:eastAsia="Times New Roman" w:hAnsi="Times New Roman" w:cs="Times New Roman"/>
          <w:sz w:val="28"/>
          <w:szCs w:val="28"/>
          <w:lang w:eastAsia="ru-RU"/>
        </w:rPr>
        <w:t xml:space="preserve">Пока затраты на создание спутников и их эксплуатацию велики; они не компенсируются средствами, получаемыми от продажи снимков. Поэтому в период коммерциализации этой сферы удешевление будущих космических систем - важнейшая проблема, во многом определяющая направление их развития. Ее решению будет способствовать переход к малым спутникам массой в сотни килограммов (рис. 4), а также создание спутников двойного назначения - военного и гражданского, обеспечивающих потребности как национальной безопасности, так и социально-экономического развития </w:t>
      </w:r>
      <w:r w:rsidRPr="0031365F">
        <w:rPr>
          <w:rFonts w:ascii="Times New Roman" w:eastAsia="Times New Roman" w:hAnsi="Times New Roman" w:cs="Times New Roman"/>
          <w:sz w:val="28"/>
          <w:szCs w:val="28"/>
          <w:lang w:eastAsia="ru-RU"/>
        </w:rPr>
        <w:lastRenderedPageBreak/>
        <w:t>страны. Космические системы нового поколения предполагают существенное расширение в нашей стране сети федеральных, региональных и отраслевых центров приема видеоинформации со спутников.</w:t>
      </w:r>
    </w:p>
    <w:p w:rsidR="005D3184" w:rsidRPr="0031365F" w:rsidRDefault="008E64A5" w:rsidP="005D3184">
      <w:pPr>
        <w:spacing w:after="0" w:line="240" w:lineRule="auto"/>
        <w:ind w:firstLine="709"/>
        <w:jc w:val="both"/>
        <w:rPr>
          <w:rFonts w:ascii="Times New Roman" w:eastAsia="Times New Roman" w:hAnsi="Times New Roman" w:cs="Times New Roman"/>
          <w:b/>
          <w:bCs/>
          <w:sz w:val="28"/>
          <w:szCs w:val="28"/>
          <w:lang w:eastAsia="ru-RU"/>
        </w:rPr>
      </w:pP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sz w:val="28"/>
          <w:szCs w:val="28"/>
          <w:lang w:eastAsia="ru-RU"/>
        </w:rPr>
        <w:br/>
      </w:r>
      <w:r w:rsidR="00C70C19" w:rsidRPr="0031365F">
        <w:rPr>
          <w:rFonts w:ascii="Times New Roman" w:eastAsia="Times New Roman" w:hAnsi="Times New Roman" w:cs="Times New Roman"/>
          <w:noProof/>
          <w:sz w:val="28"/>
          <w:szCs w:val="28"/>
          <w:lang w:eastAsia="ru-RU"/>
        </w:rPr>
        <w:drawing>
          <wp:inline distT="0" distB="0" distL="0" distR="0">
            <wp:extent cx="1266825" cy="1130301"/>
            <wp:effectExtent l="19050" t="0" r="9525" b="0"/>
            <wp:docPr id="53" name="Рисунок 53" descr="C:\Users\KMC\Desktop\16255_html_49be1a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KMC\Desktop\16255_html_49be1a39.jpg"/>
                    <pic:cNvPicPr>
                      <a:picLocks noChangeAspect="1" noChangeArrowheads="1"/>
                    </pic:cNvPicPr>
                  </pic:nvPicPr>
                  <pic:blipFill>
                    <a:blip r:embed="rId10"/>
                    <a:srcRect/>
                    <a:stretch>
                      <a:fillRect/>
                    </a:stretch>
                  </pic:blipFill>
                  <pic:spPr bwMode="auto">
                    <a:xfrm>
                      <a:off x="0" y="0"/>
                      <a:ext cx="1276326" cy="1138778"/>
                    </a:xfrm>
                    <a:prstGeom prst="rect">
                      <a:avLst/>
                    </a:prstGeom>
                    <a:noFill/>
                    <a:ln w="9525">
                      <a:noFill/>
                      <a:miter lim="800000"/>
                      <a:headEnd/>
                      <a:tailEnd/>
                    </a:ln>
                  </pic:spPr>
                </pic:pic>
              </a:graphicData>
            </a:graphic>
          </wp:inline>
        </w:drawing>
      </w:r>
      <w:r w:rsidR="00FF113E" w:rsidRPr="0031365F">
        <w:rPr>
          <w:rFonts w:ascii="Times New Roman" w:eastAsia="Times New Roman" w:hAnsi="Times New Roman" w:cs="Times New Roman"/>
          <w:sz w:val="28"/>
          <w:szCs w:val="28"/>
          <w:lang w:eastAsia="ru-RU"/>
        </w:rPr>
        <w:br/>
      </w:r>
      <w:r w:rsidR="00FF113E" w:rsidRPr="0031365F">
        <w:rPr>
          <w:rFonts w:ascii="Times New Roman" w:eastAsia="Times New Roman" w:hAnsi="Times New Roman" w:cs="Times New Roman"/>
          <w:sz w:val="28"/>
          <w:szCs w:val="28"/>
          <w:lang w:eastAsia="ru-RU"/>
        </w:rPr>
        <w:br/>
        <w:t>Рис. 5</w:t>
      </w:r>
      <w:r w:rsidRPr="0031365F">
        <w:rPr>
          <w:rFonts w:ascii="Times New Roman" w:eastAsia="Times New Roman" w:hAnsi="Times New Roman" w:cs="Times New Roman"/>
          <w:sz w:val="28"/>
          <w:szCs w:val="28"/>
          <w:lang w:eastAsia="ru-RU"/>
        </w:rPr>
        <w:t>. Вариант будущей космической системы, включающей созвездие из девяти малых спутников, функционирующих на трех орбитах с разным наклонением</w:t>
      </w:r>
      <w:r w:rsidRPr="0031365F">
        <w:rPr>
          <w:rFonts w:ascii="Times New Roman" w:eastAsia="Times New Roman" w:hAnsi="Times New Roman" w:cs="Times New Roman"/>
          <w:sz w:val="28"/>
          <w:szCs w:val="28"/>
          <w:lang w:eastAsia="ru-RU"/>
        </w:rPr>
        <w:br/>
      </w:r>
    </w:p>
    <w:p w:rsidR="00F376B5" w:rsidRPr="0031365F" w:rsidRDefault="008E64A5" w:rsidP="005D3184">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 xml:space="preserve">Принципиальная технологическая схема географических исследований по аэрокосмическим снимкам. </w:t>
      </w:r>
      <w:r w:rsidRPr="0031365F">
        <w:rPr>
          <w:rFonts w:ascii="Times New Roman" w:eastAsia="Times New Roman" w:hAnsi="Times New Roman" w:cs="Times New Roman"/>
          <w:sz w:val="28"/>
          <w:szCs w:val="28"/>
          <w:lang w:eastAsia="ru-RU"/>
        </w:rPr>
        <w:t>Несмотря на различие в снимках, способах и приемах их обработки, аэрокосмические методы позволяют решать в физической и экономической географии такие общие задачи, как инвентаризация различного рода территориальных систем, оценка их состояния и возможностей использования, изучение динамики, географическое прогнозирование. Аэрокосмические снимки полезны при различных видах райо</w:t>
      </w:r>
      <w:r w:rsidR="00F376B5" w:rsidRPr="0031365F">
        <w:rPr>
          <w:rFonts w:ascii="Times New Roman" w:eastAsia="Times New Roman" w:hAnsi="Times New Roman" w:cs="Times New Roman"/>
          <w:sz w:val="28"/>
          <w:szCs w:val="28"/>
          <w:lang w:eastAsia="ru-RU"/>
        </w:rPr>
        <w:t>нирования территории.</w:t>
      </w:r>
    </w:p>
    <w:p w:rsidR="00F376B5" w:rsidRPr="0031365F" w:rsidRDefault="00F376B5" w:rsidP="00610E4A">
      <w:pPr>
        <w:spacing w:after="0" w:line="240" w:lineRule="auto"/>
        <w:ind w:firstLine="709"/>
        <w:jc w:val="both"/>
        <w:rPr>
          <w:rFonts w:ascii="Times New Roman" w:eastAsia="Times New Roman" w:hAnsi="Times New Roman" w:cs="Times New Roman"/>
          <w:sz w:val="28"/>
          <w:szCs w:val="28"/>
          <w:lang w:eastAsia="ru-RU"/>
        </w:rPr>
      </w:pPr>
    </w:p>
    <w:p w:rsidR="008E64A5" w:rsidRPr="0031365F" w:rsidRDefault="00F376B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Таблица </w:t>
      </w:r>
      <w:r w:rsidR="00B654FA">
        <w:rPr>
          <w:rFonts w:ascii="Times New Roman" w:eastAsia="Times New Roman" w:hAnsi="Times New Roman" w:cs="Times New Roman"/>
          <w:sz w:val="28"/>
          <w:szCs w:val="28"/>
          <w:lang w:eastAsia="ru-RU"/>
        </w:rPr>
        <w:t xml:space="preserve">6. </w:t>
      </w:r>
      <w:r w:rsidR="008E64A5" w:rsidRPr="0031365F">
        <w:rPr>
          <w:rFonts w:ascii="Times New Roman" w:eastAsia="Times New Roman" w:hAnsi="Times New Roman" w:cs="Times New Roman"/>
          <w:sz w:val="28"/>
          <w:szCs w:val="28"/>
          <w:lang w:eastAsia="ru-RU"/>
        </w:rPr>
        <w:t>Возможности дешифрирования некоторых объектов при различном пространственном разрешении снимков, м</w:t>
      </w:r>
    </w:p>
    <w:tbl>
      <w:tblPr>
        <w:tblW w:w="941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4A0"/>
      </w:tblPr>
      <w:tblGrid>
        <w:gridCol w:w="2890"/>
        <w:gridCol w:w="2164"/>
        <w:gridCol w:w="2273"/>
        <w:gridCol w:w="2084"/>
      </w:tblGrid>
      <w:tr w:rsidR="008E64A5" w:rsidRPr="00B654FA" w:rsidTr="00FF113E">
        <w:trPr>
          <w:trHeight w:val="674"/>
          <w:tblCellSpacing w:w="0" w:type="dxa"/>
        </w:trPr>
        <w:tc>
          <w:tcPr>
            <w:tcW w:w="2890" w:type="dxa"/>
            <w:shd w:val="clear" w:color="auto" w:fill="FFFFFF"/>
            <w:hideMark/>
          </w:tcPr>
          <w:p w:rsidR="008E64A5" w:rsidRPr="00B654FA" w:rsidRDefault="008E64A5" w:rsidP="00B654FA">
            <w:pPr>
              <w:spacing w:after="0" w:line="240" w:lineRule="auto"/>
              <w:ind w:firstLine="709"/>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br/>
            </w:r>
            <w:r w:rsidRPr="00B654FA">
              <w:rPr>
                <w:rFonts w:ascii="Times New Roman" w:eastAsia="Times New Roman" w:hAnsi="Times New Roman" w:cs="Times New Roman"/>
                <w:b/>
                <w:bCs/>
                <w:sz w:val="24"/>
                <w:szCs w:val="24"/>
                <w:lang w:eastAsia="ru-RU"/>
              </w:rPr>
              <w:t>Объекты</w:t>
            </w:r>
          </w:p>
        </w:tc>
        <w:tc>
          <w:tcPr>
            <w:tcW w:w="2164" w:type="dxa"/>
            <w:shd w:val="clear" w:color="auto" w:fill="FFFFFF"/>
            <w:hideMark/>
          </w:tcPr>
          <w:p w:rsidR="008E64A5" w:rsidRPr="00B654FA" w:rsidRDefault="008E64A5" w:rsidP="00B654FA">
            <w:pPr>
              <w:spacing w:after="0" w:line="240" w:lineRule="auto"/>
              <w:ind w:firstLine="709"/>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br/>
            </w:r>
            <w:r w:rsidRPr="00B654FA">
              <w:rPr>
                <w:rFonts w:ascii="Times New Roman" w:eastAsia="Times New Roman" w:hAnsi="Times New Roman" w:cs="Times New Roman"/>
                <w:b/>
                <w:bCs/>
                <w:sz w:val="24"/>
                <w:szCs w:val="24"/>
                <w:lang w:eastAsia="ru-RU"/>
              </w:rPr>
              <w:t>Обнаружение</w:t>
            </w:r>
          </w:p>
        </w:tc>
        <w:tc>
          <w:tcPr>
            <w:tcW w:w="2273" w:type="dxa"/>
            <w:shd w:val="clear" w:color="auto" w:fill="FFFFFF"/>
            <w:hideMark/>
          </w:tcPr>
          <w:p w:rsidR="008E64A5" w:rsidRPr="00B654FA" w:rsidRDefault="008E64A5" w:rsidP="00B654FA">
            <w:pPr>
              <w:spacing w:after="0" w:line="240" w:lineRule="auto"/>
              <w:ind w:firstLine="709"/>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br/>
            </w:r>
            <w:r w:rsidRPr="00B654FA">
              <w:rPr>
                <w:rFonts w:ascii="Times New Roman" w:eastAsia="Times New Roman" w:hAnsi="Times New Roman" w:cs="Times New Roman"/>
                <w:b/>
                <w:bCs/>
                <w:sz w:val="24"/>
                <w:szCs w:val="24"/>
                <w:lang w:eastAsia="ru-RU"/>
              </w:rPr>
              <w:t>Детальное опознавание</w:t>
            </w:r>
          </w:p>
        </w:tc>
        <w:tc>
          <w:tcPr>
            <w:tcW w:w="2084" w:type="dxa"/>
            <w:shd w:val="clear" w:color="auto" w:fill="FFFFFF"/>
            <w:hideMark/>
          </w:tcPr>
          <w:p w:rsidR="008E64A5" w:rsidRPr="00B654FA" w:rsidRDefault="008E64A5" w:rsidP="00B654FA">
            <w:pPr>
              <w:spacing w:after="0" w:line="240" w:lineRule="auto"/>
              <w:ind w:firstLine="709"/>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br/>
            </w:r>
            <w:r w:rsidRPr="00B654FA">
              <w:rPr>
                <w:rFonts w:ascii="Times New Roman" w:eastAsia="Times New Roman" w:hAnsi="Times New Roman" w:cs="Times New Roman"/>
                <w:b/>
                <w:bCs/>
                <w:sz w:val="24"/>
                <w:szCs w:val="24"/>
                <w:lang w:eastAsia="ru-RU"/>
              </w:rPr>
              <w:t>Выявление характеристик</w:t>
            </w:r>
          </w:p>
        </w:tc>
      </w:tr>
      <w:tr w:rsidR="008E64A5" w:rsidRPr="00B654FA" w:rsidTr="00FF113E">
        <w:trPr>
          <w:trHeight w:val="370"/>
          <w:tblCellSpacing w:w="0" w:type="dxa"/>
        </w:trPr>
        <w:tc>
          <w:tcPr>
            <w:tcW w:w="2890" w:type="dxa"/>
            <w:shd w:val="clear" w:color="auto" w:fill="FFFFFF"/>
            <w:hideMark/>
          </w:tcPr>
          <w:p w:rsidR="008E64A5" w:rsidRPr="00B654FA" w:rsidRDefault="008E64A5" w:rsidP="00B654F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Населенные пункты</w:t>
            </w:r>
          </w:p>
        </w:tc>
        <w:tc>
          <w:tcPr>
            <w:tcW w:w="216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50</w:t>
            </w:r>
          </w:p>
        </w:tc>
        <w:tc>
          <w:tcPr>
            <w:tcW w:w="2273"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15</w:t>
            </w:r>
          </w:p>
        </w:tc>
        <w:tc>
          <w:tcPr>
            <w:tcW w:w="208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3</w:t>
            </w:r>
          </w:p>
        </w:tc>
      </w:tr>
      <w:tr w:rsidR="008E64A5" w:rsidRPr="00B654FA" w:rsidTr="00C70C19">
        <w:trPr>
          <w:trHeight w:val="195"/>
          <w:tblCellSpacing w:w="0" w:type="dxa"/>
        </w:trPr>
        <w:tc>
          <w:tcPr>
            <w:tcW w:w="2890" w:type="dxa"/>
            <w:shd w:val="clear" w:color="auto" w:fill="FFFFFF"/>
            <w:hideMark/>
          </w:tcPr>
          <w:p w:rsidR="008E64A5" w:rsidRPr="00B654FA" w:rsidRDefault="008E64A5" w:rsidP="00B654F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Аэродромы</w:t>
            </w:r>
          </w:p>
        </w:tc>
        <w:tc>
          <w:tcPr>
            <w:tcW w:w="216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6</w:t>
            </w:r>
          </w:p>
        </w:tc>
        <w:tc>
          <w:tcPr>
            <w:tcW w:w="2273"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2</w:t>
            </w:r>
          </w:p>
        </w:tc>
        <w:tc>
          <w:tcPr>
            <w:tcW w:w="208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0,3</w:t>
            </w:r>
          </w:p>
        </w:tc>
      </w:tr>
      <w:tr w:rsidR="008E64A5" w:rsidRPr="00B654FA" w:rsidTr="00C70C19">
        <w:trPr>
          <w:trHeight w:val="165"/>
          <w:tblCellSpacing w:w="0" w:type="dxa"/>
        </w:trPr>
        <w:tc>
          <w:tcPr>
            <w:tcW w:w="2890" w:type="dxa"/>
            <w:shd w:val="clear" w:color="auto" w:fill="FFFFFF"/>
            <w:hideMark/>
          </w:tcPr>
          <w:p w:rsidR="008E64A5" w:rsidRPr="00B654FA" w:rsidRDefault="008E64A5" w:rsidP="00B654F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Железнодорожные пути</w:t>
            </w:r>
          </w:p>
        </w:tc>
        <w:tc>
          <w:tcPr>
            <w:tcW w:w="216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30</w:t>
            </w:r>
          </w:p>
        </w:tc>
        <w:tc>
          <w:tcPr>
            <w:tcW w:w="2273"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6</w:t>
            </w:r>
          </w:p>
        </w:tc>
        <w:tc>
          <w:tcPr>
            <w:tcW w:w="208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1,5</w:t>
            </w:r>
          </w:p>
        </w:tc>
      </w:tr>
      <w:tr w:rsidR="008E64A5" w:rsidRPr="00B654FA" w:rsidTr="00C70C19">
        <w:trPr>
          <w:trHeight w:val="180"/>
          <w:tblCellSpacing w:w="0" w:type="dxa"/>
        </w:trPr>
        <w:tc>
          <w:tcPr>
            <w:tcW w:w="2890" w:type="dxa"/>
            <w:shd w:val="clear" w:color="auto" w:fill="FFFFFF"/>
            <w:hideMark/>
          </w:tcPr>
          <w:p w:rsidR="008E64A5" w:rsidRPr="00B654FA" w:rsidRDefault="008E64A5" w:rsidP="00B654F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Мосты</w:t>
            </w:r>
          </w:p>
        </w:tc>
        <w:tc>
          <w:tcPr>
            <w:tcW w:w="216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6</w:t>
            </w:r>
          </w:p>
        </w:tc>
        <w:tc>
          <w:tcPr>
            <w:tcW w:w="2273"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2</w:t>
            </w:r>
          </w:p>
        </w:tc>
        <w:tc>
          <w:tcPr>
            <w:tcW w:w="208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1,0</w:t>
            </w:r>
          </w:p>
        </w:tc>
      </w:tr>
      <w:tr w:rsidR="008E64A5" w:rsidRPr="00B654FA" w:rsidTr="00C70C19">
        <w:trPr>
          <w:trHeight w:val="195"/>
          <w:tblCellSpacing w:w="0" w:type="dxa"/>
        </w:trPr>
        <w:tc>
          <w:tcPr>
            <w:tcW w:w="2890" w:type="dxa"/>
            <w:shd w:val="clear" w:color="auto" w:fill="FFFFFF"/>
            <w:hideMark/>
          </w:tcPr>
          <w:p w:rsidR="008E64A5" w:rsidRPr="00B654FA" w:rsidRDefault="008E64A5" w:rsidP="00B654F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Самолеты</w:t>
            </w:r>
          </w:p>
        </w:tc>
        <w:tc>
          <w:tcPr>
            <w:tcW w:w="216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5</w:t>
            </w:r>
          </w:p>
        </w:tc>
        <w:tc>
          <w:tcPr>
            <w:tcW w:w="2273"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1,0</w:t>
            </w:r>
          </w:p>
        </w:tc>
        <w:tc>
          <w:tcPr>
            <w:tcW w:w="208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0,2</w:t>
            </w:r>
          </w:p>
        </w:tc>
      </w:tr>
      <w:tr w:rsidR="008E64A5" w:rsidRPr="00B654FA" w:rsidTr="00C70C19">
        <w:trPr>
          <w:trHeight w:val="195"/>
          <w:tblCellSpacing w:w="0" w:type="dxa"/>
        </w:trPr>
        <w:tc>
          <w:tcPr>
            <w:tcW w:w="2890" w:type="dxa"/>
            <w:shd w:val="clear" w:color="auto" w:fill="FFFFFF"/>
            <w:hideMark/>
          </w:tcPr>
          <w:p w:rsidR="008E64A5" w:rsidRPr="00B654FA" w:rsidRDefault="008E64A5" w:rsidP="00B654F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Автомашины</w:t>
            </w:r>
          </w:p>
        </w:tc>
        <w:tc>
          <w:tcPr>
            <w:tcW w:w="216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1,5</w:t>
            </w:r>
          </w:p>
        </w:tc>
        <w:tc>
          <w:tcPr>
            <w:tcW w:w="2273"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0,3</w:t>
            </w:r>
          </w:p>
        </w:tc>
        <w:tc>
          <w:tcPr>
            <w:tcW w:w="208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b/>
                <w:bCs/>
                <w:sz w:val="24"/>
                <w:szCs w:val="24"/>
                <w:lang w:eastAsia="ru-RU"/>
              </w:rPr>
              <w:t>од</w:t>
            </w:r>
          </w:p>
        </w:tc>
      </w:tr>
      <w:tr w:rsidR="008E64A5" w:rsidRPr="00B654FA" w:rsidTr="00C70C19">
        <w:trPr>
          <w:trHeight w:val="225"/>
          <w:tblCellSpacing w:w="0" w:type="dxa"/>
        </w:trPr>
        <w:tc>
          <w:tcPr>
            <w:tcW w:w="2890" w:type="dxa"/>
            <w:shd w:val="clear" w:color="auto" w:fill="FFFFFF"/>
            <w:hideMark/>
          </w:tcPr>
          <w:p w:rsidR="008E64A5" w:rsidRPr="00B654FA" w:rsidRDefault="008E64A5" w:rsidP="00B654FA">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Корабли</w:t>
            </w:r>
          </w:p>
        </w:tc>
        <w:tc>
          <w:tcPr>
            <w:tcW w:w="216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8</w:t>
            </w:r>
          </w:p>
        </w:tc>
        <w:tc>
          <w:tcPr>
            <w:tcW w:w="2273"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0,6</w:t>
            </w:r>
          </w:p>
        </w:tc>
        <w:tc>
          <w:tcPr>
            <w:tcW w:w="2084" w:type="dxa"/>
            <w:shd w:val="clear" w:color="auto" w:fill="FFFFFF"/>
            <w:hideMark/>
          </w:tcPr>
          <w:p w:rsidR="008E64A5" w:rsidRPr="00B654FA" w:rsidRDefault="008E64A5" w:rsidP="00610E4A">
            <w:pPr>
              <w:spacing w:after="0" w:line="240" w:lineRule="auto"/>
              <w:ind w:firstLine="709"/>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0,3</w:t>
            </w:r>
          </w:p>
        </w:tc>
      </w:tr>
    </w:tbl>
    <w:p w:rsidR="00F376B5" w:rsidRPr="0031365F" w:rsidRDefault="00FF113E"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br/>
      </w:r>
      <w:r w:rsidR="00F376B5"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sz w:val="28"/>
          <w:szCs w:val="28"/>
          <w:lang w:eastAsia="ru-RU"/>
        </w:rPr>
        <w:t>На рис. 6</w:t>
      </w:r>
      <w:r w:rsidR="008E64A5" w:rsidRPr="0031365F">
        <w:rPr>
          <w:rFonts w:ascii="Times New Roman" w:eastAsia="Times New Roman" w:hAnsi="Times New Roman" w:cs="Times New Roman"/>
          <w:sz w:val="28"/>
          <w:szCs w:val="28"/>
          <w:lang w:eastAsia="ru-RU"/>
        </w:rPr>
        <w:t xml:space="preserve"> в обобщенном виде представлена принципиальная схема выполнения аэрокосмических географических исследований. Необходимым элементом исследований по снимкам является оценка достоверности и точности полученных результатов. Для этого приходится привлекать другую информацию и </w:t>
      </w:r>
      <w:r w:rsidR="00F376B5" w:rsidRPr="0031365F">
        <w:rPr>
          <w:rFonts w:ascii="Times New Roman" w:eastAsia="Times New Roman" w:hAnsi="Times New Roman" w:cs="Times New Roman"/>
          <w:sz w:val="28"/>
          <w:szCs w:val="28"/>
          <w:lang w:eastAsia="ru-RU"/>
        </w:rPr>
        <w:t>обрабатывать ее иными методами,</w:t>
      </w:r>
    </w:p>
    <w:p w:rsidR="00F376B5" w:rsidRPr="0031365F" w:rsidRDefault="008E64A5" w:rsidP="00F376B5">
      <w:pPr>
        <w:spacing w:after="0" w:line="240" w:lineRule="auto"/>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что требует дополнительных затрат.</w:t>
      </w:r>
    </w:p>
    <w:p w:rsidR="00F376B5" w:rsidRPr="0031365F" w:rsidRDefault="00F376B5"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i/>
          <w:iCs/>
          <w:sz w:val="28"/>
          <w:szCs w:val="28"/>
          <w:lang w:eastAsia="ru-RU"/>
        </w:rPr>
        <w:t xml:space="preserve">Объект исследований. </w:t>
      </w:r>
      <w:r w:rsidRPr="0031365F">
        <w:rPr>
          <w:rFonts w:ascii="Times New Roman" w:eastAsia="Times New Roman" w:hAnsi="Times New Roman" w:cs="Times New Roman"/>
          <w:sz w:val="28"/>
          <w:szCs w:val="28"/>
          <w:lang w:eastAsia="ru-RU"/>
        </w:rPr>
        <w:t>На схеме обозначение «объект» относится как к объекту съемки - участку территории, местности, так и к объекту изучения, исследования - определенным типам поверхности, явлениям на местности или протекающим на ней процессам. С точки зрения аэрокосмических методов объект изучения целесообразно рассматривать как пространственно-временную категорию иерархического строения: мелкие объекты включены в более крупные, кратковременные процессы - в долговременные. Важнейшая характеристика объектов съемки, освещение которых закономерно меняется в течение дня, - их отражательно-излучательная способность. Аэрокосмические методы позволяют прямо или косвенно получать только ту географическую информацию о местности, которая заложена в особенностях излучения, идущего от объекта съемки.</w:t>
      </w:r>
    </w:p>
    <w:p w:rsidR="00F376B5" w:rsidRPr="0031365F" w:rsidRDefault="00F376B5" w:rsidP="00F376B5">
      <w:pPr>
        <w:spacing w:after="0" w:line="240" w:lineRule="auto"/>
        <w:jc w:val="both"/>
        <w:rPr>
          <w:rFonts w:ascii="Times New Roman" w:eastAsia="Times New Roman" w:hAnsi="Times New Roman" w:cs="Times New Roman"/>
          <w:sz w:val="28"/>
          <w:szCs w:val="28"/>
          <w:lang w:eastAsia="ru-RU"/>
        </w:rPr>
      </w:pPr>
    </w:p>
    <w:p w:rsidR="00F376B5" w:rsidRPr="0031365F" w:rsidRDefault="008E64A5" w:rsidP="00F376B5">
      <w:pPr>
        <w:spacing w:after="0" w:line="240" w:lineRule="auto"/>
        <w:ind w:firstLine="709"/>
        <w:jc w:val="center"/>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br/>
      </w:r>
      <w:r w:rsidRPr="0031365F">
        <w:rPr>
          <w:rFonts w:ascii="Times New Roman" w:eastAsia="Times New Roman" w:hAnsi="Times New Roman" w:cs="Times New Roman"/>
          <w:noProof/>
          <w:sz w:val="28"/>
          <w:szCs w:val="28"/>
          <w:lang w:eastAsia="ru-RU"/>
        </w:rPr>
        <w:drawing>
          <wp:inline distT="0" distB="0" distL="0" distR="0">
            <wp:extent cx="4604385" cy="1458595"/>
            <wp:effectExtent l="19050" t="0" r="5715" b="0"/>
            <wp:docPr id="51" name="Рисунок 51" descr="C:\Users\KMC\Desktop\16255_html_273bb7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KMC\Desktop\16255_html_273bb7e5.jpg"/>
                    <pic:cNvPicPr>
                      <a:picLocks noChangeAspect="1" noChangeArrowheads="1"/>
                    </pic:cNvPicPr>
                  </pic:nvPicPr>
                  <pic:blipFill>
                    <a:blip r:embed="rId11"/>
                    <a:srcRect/>
                    <a:stretch>
                      <a:fillRect/>
                    </a:stretch>
                  </pic:blipFill>
                  <pic:spPr bwMode="auto">
                    <a:xfrm>
                      <a:off x="0" y="0"/>
                      <a:ext cx="4604385" cy="1458595"/>
                    </a:xfrm>
                    <a:prstGeom prst="rect">
                      <a:avLst/>
                    </a:prstGeom>
                    <a:noFill/>
                    <a:ln w="9525">
                      <a:noFill/>
                      <a:miter lim="800000"/>
                      <a:headEnd/>
                      <a:tailEnd/>
                    </a:ln>
                  </pic:spPr>
                </pic:pic>
              </a:graphicData>
            </a:graphic>
          </wp:inline>
        </w:drawing>
      </w:r>
      <w:r w:rsidR="00FF113E" w:rsidRPr="0031365F">
        <w:rPr>
          <w:rFonts w:ascii="Times New Roman" w:eastAsia="Times New Roman" w:hAnsi="Times New Roman" w:cs="Times New Roman"/>
          <w:sz w:val="28"/>
          <w:szCs w:val="28"/>
          <w:lang w:eastAsia="ru-RU"/>
        </w:rPr>
        <w:br/>
      </w:r>
      <w:r w:rsidR="00FF113E" w:rsidRPr="0031365F">
        <w:rPr>
          <w:rFonts w:ascii="Times New Roman" w:eastAsia="Times New Roman" w:hAnsi="Times New Roman" w:cs="Times New Roman"/>
          <w:sz w:val="28"/>
          <w:szCs w:val="28"/>
          <w:lang w:eastAsia="ru-RU"/>
        </w:rPr>
        <w:br/>
        <w:t>Рис. 6</w:t>
      </w:r>
      <w:r w:rsidRPr="0031365F">
        <w:rPr>
          <w:rFonts w:ascii="Times New Roman" w:eastAsia="Times New Roman" w:hAnsi="Times New Roman" w:cs="Times New Roman"/>
          <w:sz w:val="28"/>
          <w:szCs w:val="28"/>
          <w:lang w:eastAsia="ru-RU"/>
        </w:rPr>
        <w:t>. Принципиальная схема аэрокосмических исследований, показывающая основные технологические этапы и конечную цель</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p>
    <w:p w:rsidR="00FF113E" w:rsidRPr="0031365F" w:rsidRDefault="00FF113E" w:rsidP="00610E4A">
      <w:pPr>
        <w:spacing w:after="0" w:line="240" w:lineRule="auto"/>
        <w:ind w:firstLine="709"/>
        <w:jc w:val="both"/>
        <w:rPr>
          <w:rFonts w:ascii="Times New Roman" w:eastAsia="Times New Roman" w:hAnsi="Times New Roman" w:cs="Times New Roman"/>
          <w:b/>
          <w:sz w:val="28"/>
          <w:szCs w:val="28"/>
          <w:lang w:eastAsia="ru-RU"/>
        </w:rPr>
      </w:pPr>
      <w:r w:rsidRPr="0031365F">
        <w:rPr>
          <w:rFonts w:ascii="Times New Roman" w:eastAsia="Times New Roman" w:hAnsi="Times New Roman" w:cs="Times New Roman"/>
          <w:b/>
          <w:sz w:val="28"/>
          <w:szCs w:val="28"/>
          <w:lang w:eastAsia="ru-RU"/>
        </w:rPr>
        <w:t>Контрольные вопросы:</w:t>
      </w:r>
    </w:p>
    <w:p w:rsidR="00FF113E" w:rsidRPr="0031365F" w:rsidRDefault="00FF113E" w:rsidP="00610E4A">
      <w:pPr>
        <w:spacing w:after="0" w:line="240" w:lineRule="auto"/>
        <w:ind w:firstLine="709"/>
        <w:jc w:val="both"/>
        <w:rPr>
          <w:rFonts w:ascii="Times New Roman" w:eastAsia="Times New Roman" w:hAnsi="Times New Roman" w:cs="Times New Roman"/>
          <w:b/>
          <w:bCs/>
          <w:sz w:val="28"/>
          <w:szCs w:val="28"/>
          <w:lang w:eastAsia="ru-RU"/>
        </w:rPr>
      </w:pPr>
      <w:r w:rsidRPr="0031365F">
        <w:rPr>
          <w:rFonts w:ascii="Times New Roman" w:eastAsia="Times New Roman" w:hAnsi="Times New Roman" w:cs="Times New Roman"/>
          <w:sz w:val="28"/>
          <w:szCs w:val="28"/>
          <w:lang w:eastAsia="ru-RU"/>
        </w:rPr>
        <w:t xml:space="preserve">1. </w:t>
      </w:r>
      <w:r w:rsidRPr="0031365F">
        <w:rPr>
          <w:rFonts w:ascii="Times New Roman" w:eastAsia="Times New Roman" w:hAnsi="Times New Roman" w:cs="Times New Roman"/>
          <w:bCs/>
          <w:sz w:val="28"/>
          <w:szCs w:val="28"/>
          <w:lang w:eastAsia="ru-RU"/>
        </w:rPr>
        <w:t>Природных ресурсов и мониторинга окружающей среды</w:t>
      </w:r>
      <w:r w:rsidRPr="0031365F">
        <w:rPr>
          <w:rFonts w:ascii="Times New Roman" w:eastAsia="Times New Roman" w:hAnsi="Times New Roman" w:cs="Times New Roman"/>
          <w:b/>
          <w:bCs/>
          <w:sz w:val="28"/>
          <w:szCs w:val="28"/>
          <w:lang w:eastAsia="ru-RU"/>
        </w:rPr>
        <w:t>.</w:t>
      </w:r>
    </w:p>
    <w:p w:rsidR="00FF113E" w:rsidRPr="0031365F" w:rsidRDefault="00FF113E"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lang w:eastAsia="ru-RU"/>
        </w:rPr>
        <w:t xml:space="preserve">2. </w:t>
      </w:r>
      <w:r w:rsidRPr="0031365F">
        <w:rPr>
          <w:rFonts w:ascii="Times New Roman" w:eastAsia="Times New Roman" w:hAnsi="Times New Roman" w:cs="Times New Roman"/>
          <w:sz w:val="28"/>
          <w:szCs w:val="28"/>
          <w:lang w:eastAsia="ru-RU"/>
        </w:rPr>
        <w:t>Вещества, создаваемого и перерабатываемого жизнью, т.е. живыми организмами источником чрезвычайно мощной потенциальной энергии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p>
    <w:p w:rsidR="00C70C19" w:rsidRPr="0031365F" w:rsidRDefault="00C70C19"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10. Мониторинг состояния атмосферного воздуха</w:t>
      </w:r>
    </w:p>
    <w:p w:rsidR="00F376B5" w:rsidRPr="0031365F" w:rsidRDefault="00C70C19" w:rsidP="00F376B5">
      <w:pPr>
        <w:pStyle w:val="ad"/>
        <w:numPr>
          <w:ilvl w:val="0"/>
          <w:numId w:val="29"/>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Организация и содержание наблюдений. </w:t>
      </w:r>
    </w:p>
    <w:p w:rsidR="00F376B5" w:rsidRPr="0031365F" w:rsidRDefault="00C70C19" w:rsidP="00F376B5">
      <w:pPr>
        <w:pStyle w:val="ad"/>
        <w:numPr>
          <w:ilvl w:val="0"/>
          <w:numId w:val="29"/>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Посты слежения. </w:t>
      </w:r>
    </w:p>
    <w:p w:rsidR="00F376B5" w:rsidRPr="0031365F" w:rsidRDefault="00C70C19" w:rsidP="00F376B5">
      <w:pPr>
        <w:pStyle w:val="ad"/>
        <w:numPr>
          <w:ilvl w:val="0"/>
          <w:numId w:val="29"/>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Контролируемые параметры. </w:t>
      </w:r>
    </w:p>
    <w:p w:rsidR="00F376B5" w:rsidRPr="0031365F" w:rsidRDefault="00C70C19" w:rsidP="00F376B5">
      <w:pPr>
        <w:pStyle w:val="ad"/>
        <w:numPr>
          <w:ilvl w:val="0"/>
          <w:numId w:val="29"/>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Отбор проб воздуха. </w:t>
      </w:r>
    </w:p>
    <w:p w:rsidR="00F376B5" w:rsidRPr="0031365F" w:rsidRDefault="00C70C19" w:rsidP="00F376B5">
      <w:pPr>
        <w:pStyle w:val="ad"/>
        <w:numPr>
          <w:ilvl w:val="0"/>
          <w:numId w:val="29"/>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Методы анализа веществ, загрязняющих атмосферу. </w:t>
      </w:r>
    </w:p>
    <w:p w:rsidR="00F376B5" w:rsidRPr="0031365F" w:rsidRDefault="00C70C19" w:rsidP="00F376B5">
      <w:pPr>
        <w:pStyle w:val="ad"/>
        <w:numPr>
          <w:ilvl w:val="0"/>
          <w:numId w:val="29"/>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Создание автоматизированных систем наблюдения. </w:t>
      </w:r>
    </w:p>
    <w:p w:rsidR="00C70C19" w:rsidRPr="0031365F" w:rsidRDefault="00C70C19" w:rsidP="00F376B5">
      <w:pPr>
        <w:pStyle w:val="ad"/>
        <w:numPr>
          <w:ilvl w:val="0"/>
          <w:numId w:val="29"/>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Оценка и прогнозирование загрязнения атмосферного воздуха.</w:t>
      </w:r>
    </w:p>
    <w:p w:rsidR="00C70C19" w:rsidRPr="0031365F" w:rsidRDefault="00C70C19" w:rsidP="00610E4A">
      <w:pPr>
        <w:spacing w:after="0" w:line="240" w:lineRule="auto"/>
        <w:ind w:firstLine="709"/>
        <w:jc w:val="both"/>
        <w:rPr>
          <w:sz w:val="28"/>
          <w:szCs w:val="28"/>
        </w:rPr>
      </w:pP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Воздушная среда является наиболее подвижной из всех природных сред, именно поэтому загрязняющие вещества в ней быстро распространяются на большие расстояния. По этой же причине те вещества, которые способны существовать в атмосфере в течение длительного времени </w:t>
      </w:r>
      <w:r w:rsidRPr="0031365F">
        <w:rPr>
          <w:rFonts w:ascii="Times New Roman" w:eastAsia="Times New Roman" w:hAnsi="Times New Roman" w:cs="Times New Roman"/>
          <w:sz w:val="28"/>
          <w:szCs w:val="28"/>
          <w:lang w:eastAsia="ru-RU"/>
        </w:rPr>
        <w:lastRenderedPageBreak/>
        <w:t>без изменения, распространены повсеместно на нашей планете, называются глобальными загрязняющими веществами. Роль атмосферного воздуха в формировании планетарных процессов так велика, что он стал первым объектом систематических наблюдений, проводимых после Стокгольмской конференции по окружающей среде (1972 г.) в рамках ГСМОС.</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Наблюдения за состоянием атмосферного воздуха проводятся в районах интенсивного антропогенного воздействия (городах, промышленных и агропромышленных центрах и т.д.) и в районах, удаленных от источников загрязнения (фоновые наблюдения). Их основная задача - определение уровня загрязнения атмосферы, выявление источников загрязнения, получение информации, необходимой для оценки и прогнозирования состояния воздушной среды.</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Правила организации наблюдений за уровнем загрязнения атмосферы в городах и населенных пунктах регламентируются требованиями ГОСТ 17.2.3.01—86 «Охрана природы. Атмосфера. Правила контроля качества воздуха населенных пунктов». Наблюдения за загрязнением атмосферы осуществляют на специальных постах. Постом является выбранная точка местности, на которой размещают павильон или автомобиль, оборудованные соответствующими приборами.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 проведении мониторинга устанавливают три категории постов наблюдений: стационарный, маршрутный и передвижной (подфакельный).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Стационарный пост </w:t>
      </w:r>
      <w:r w:rsidRPr="0031365F">
        <w:rPr>
          <w:rFonts w:ascii="Times New Roman" w:eastAsia="Times New Roman" w:hAnsi="Times New Roman" w:cs="Times New Roman"/>
          <w:sz w:val="28"/>
          <w:szCs w:val="28"/>
          <w:lang w:eastAsia="ru-RU"/>
        </w:rPr>
        <w:t>предназначен для обеспечения непрерывной регистрации содержания загрязняющих веществ или регулярного отбора проб воздуха для последующего анализа. Из числа стационарных постов выделяют опорные стационарные посты, которые предназначены для выявления долговременных изменений содержания основных и наиболее распространенных загрязняющих веществ. Стационарные посты наблюдений оснащены лабораторными установками "Пост-1" и "Пост-2". Они представляют собой утепленные, обитые дюралевыми ячейками павильоны, в которых имеются комплекты приборов и оборудования для отбора проб воздуха, измерения ряда метеорологических показателей: скорости и направления ветра, температуры и влажности воздуха. Установки "Пост-2" отличаются более высокой производительностью и степенью автоматизации. Они оснащены автоматизированным прибором "Компонент" с узлом отбора для определения запыленности воздуха, оборудованы самописцами для регистрации относительной влажности и температуры воздуха. В лабораториях "Пост-1" и "Пост-2" могут устанавливаться газоанализаторы для определения содержания двуокиси серы, окиси углерода и других загрязнителей.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Маршрутный пост </w:t>
      </w:r>
      <w:r w:rsidRPr="0031365F">
        <w:rPr>
          <w:rFonts w:ascii="Times New Roman" w:eastAsia="Times New Roman" w:hAnsi="Times New Roman" w:cs="Times New Roman"/>
          <w:sz w:val="28"/>
          <w:szCs w:val="28"/>
          <w:lang w:eastAsia="ru-RU"/>
        </w:rPr>
        <w:t>предназначен для регулярного отбора проб воздуха в фиксированной точке местности при наблюдениях, которые проводятся с помощью передвижного оборудования.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Передвижной пост </w:t>
      </w:r>
      <w:r w:rsidRPr="0031365F">
        <w:rPr>
          <w:rFonts w:ascii="Times New Roman" w:eastAsia="Times New Roman" w:hAnsi="Times New Roman" w:cs="Times New Roman"/>
          <w:sz w:val="28"/>
          <w:szCs w:val="28"/>
          <w:lang w:eastAsia="ru-RU"/>
        </w:rPr>
        <w:t>предназначен для отбора проб под дымовым (газовым) факелом с целью выявления зоны влияния данного источника.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Каждый пост независимо от категории размещают на открытой проветриваемой со всех сторон площадке с непылящим покрытием: асфальте, твердом грунте, газоне— таким образом, чтобы были исключены искажения результатов измерений из-за наличия зеленых насаждений, зданий и т. д.</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Стационарный и маршрутный посты размещают в местах, выбранных на основе предварительного исследования загрязнения воздушной среды города промышленными и бытовыми выбросами, выбросами автотранспорта и условий рассеивания. Эти посты размещают в центральной части населенного пункта, жилых районах с различным типом застройки, зонах отдыха, на территориях, примыкающих к магистралям интенсивного движения транспорта. Места отбора проб при передвижных (подфакельных) наблюдениях выбирают на разных расстояниях от конкретного источника выброса с учетом закономерностей распространения загрязняющих веществ в атмосфере.</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Число постов и их размещение определяют с учетом численности населения, площади населенного пункта и рельефа местности, развития промышленности и сети магистралей, рассредоточенности мест отдыха и курортных зон. Число стационарных постов устанавливают следующим образом (не менее): 1 пост — до 50 тыс. жителей, 2 поста — 100 тыс. жителей, 2—3 поста — 100—200 тыс. жителей, 3—5 постов — 200—500 тыс. жителей, 5—10 постов — более 500 тыс. жителей, 10—20 постов (стационарных и маршрутных) — более 1 млн жителей.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населенных пунктах устанавливают один стационарный или маршрутный пост через каждые 0,5—5 км с учетом сложности рельефа и наличия источников загрязнения.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Наблюдения на постах проводят по одной из четырех программ: полной, неполной, сокращенной, суточной.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Полная программа </w:t>
      </w:r>
      <w:r w:rsidRPr="0031365F">
        <w:rPr>
          <w:rFonts w:ascii="Times New Roman" w:eastAsia="Times New Roman" w:hAnsi="Times New Roman" w:cs="Times New Roman"/>
          <w:sz w:val="28"/>
          <w:szCs w:val="28"/>
          <w:lang w:eastAsia="ru-RU"/>
        </w:rPr>
        <w:t>предназначена для получения информации о разовых и среднесуточных концентрациях. Наблюдения по полной программе выполняют ежедневно путем регистрации с помощью автоматических устройств или дискретно через равные промежутки времени не менее четырех раз с обязательным отбором в 1, 7, 13, 19 ч по местному времени. Допускается проводить наблюдения по скользящему графику: в 7, 10, 13 ч — во вторник, четверг, субботу; в 16, 19, 22 ч — в понедельник, среду, пятницу.</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Наблюдения по </w:t>
      </w:r>
      <w:r w:rsidRPr="0031365F">
        <w:rPr>
          <w:rFonts w:ascii="Times New Roman" w:eastAsia="Times New Roman" w:hAnsi="Times New Roman" w:cs="Times New Roman"/>
          <w:i/>
          <w:iCs/>
          <w:sz w:val="28"/>
          <w:szCs w:val="28"/>
          <w:lang w:eastAsia="ru-RU"/>
        </w:rPr>
        <w:t xml:space="preserve">неполной программе </w:t>
      </w:r>
      <w:r w:rsidRPr="0031365F">
        <w:rPr>
          <w:rFonts w:ascii="Times New Roman" w:eastAsia="Times New Roman" w:hAnsi="Times New Roman" w:cs="Times New Roman"/>
          <w:sz w:val="28"/>
          <w:szCs w:val="28"/>
          <w:lang w:eastAsia="ru-RU"/>
        </w:rPr>
        <w:t>разрешается проводить с целью получения информации о разовых концентрациях ежедневно в 7, 13, 19 ч по местному времени.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По </w:t>
      </w:r>
      <w:r w:rsidRPr="0031365F">
        <w:rPr>
          <w:rFonts w:ascii="Times New Roman" w:eastAsia="Times New Roman" w:hAnsi="Times New Roman" w:cs="Times New Roman"/>
          <w:i/>
          <w:iCs/>
          <w:sz w:val="28"/>
          <w:szCs w:val="28"/>
          <w:lang w:eastAsia="ru-RU"/>
        </w:rPr>
        <w:t xml:space="preserve">сокращенной программе </w:t>
      </w:r>
      <w:r w:rsidRPr="0031365F">
        <w:rPr>
          <w:rFonts w:ascii="Times New Roman" w:eastAsia="Times New Roman" w:hAnsi="Times New Roman" w:cs="Times New Roman"/>
          <w:sz w:val="28"/>
          <w:szCs w:val="28"/>
          <w:lang w:eastAsia="ru-RU"/>
        </w:rPr>
        <w:t xml:space="preserve">наблюдения проводят с целью получения информации о разовых концентрациях ежедневно в 7 и 13 ч по местному времени. Наблюдения по этой программе допускается проводить при температуре воздуха ниже —45 °С и в местах, где среднемесячные </w:t>
      </w:r>
      <w:r w:rsidRPr="0031365F">
        <w:rPr>
          <w:rFonts w:ascii="Times New Roman" w:eastAsia="Times New Roman" w:hAnsi="Times New Roman" w:cs="Times New Roman"/>
          <w:sz w:val="28"/>
          <w:szCs w:val="28"/>
          <w:lang w:eastAsia="ru-RU"/>
        </w:rPr>
        <w:lastRenderedPageBreak/>
        <w:t>концентрации ниже 1/20 разовой ПДК или меньше нижнего предела диапазона измерений примеси используемым методом.</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Суточная программа </w:t>
      </w:r>
      <w:r w:rsidRPr="0031365F">
        <w:rPr>
          <w:rFonts w:ascii="Times New Roman" w:eastAsia="Times New Roman" w:hAnsi="Times New Roman" w:cs="Times New Roman"/>
          <w:sz w:val="28"/>
          <w:szCs w:val="28"/>
          <w:lang w:eastAsia="ru-RU"/>
        </w:rPr>
        <w:t>отбора проб предназначена для получения информации о среднесуточной концентрации. Наблюдения по этой программе проводят путем непрерывного суточного отбора проб (в 1, 7, 13, 19 ч).</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Одновременно с отбором проб воздуха определяют направление и скорость ветра, температуру воздуха, состояние погоды и подстилающей поверхности. В период неблагоприятных метеорологических условий (штиль, температурная инверсия) и значительного возрастания концентраций загрязняющих веществ наблюдения проводят каждые три часа.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Ценную информацию о состоянии атмосферы может дать использование аэрокосмических методов. Они позволяют выявить крупные источники загрязнения, с помощью спектрометрической индикации определить концентрацию аэрозолей и ряда химических соединений (окиси углерода, двуокиси серы, окислов азота и др.), установить ареалы загрязнения воздушной среды на региональном и даже глобальном уровнях.</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практику мониторинга внедряется автоматизированная система наблюдений и контроля окружающей среды (АНКОС). Она предназначена для автоматизированного сбора, обработки и передачи и передачи информации об уровне загрязнения атмосферного воздуха крупных городов и промышленных центров. Система включает в себя информационно-управляющий вычислительный комплекс, который нацелен на получение оперативных (краткосрочных) прогнозов уровня загрязнения атмосферы. Частота выдачи информации автоматизированной системы может колебаться от нескольких минут до нескольких часов</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настоящее время в воздушном бассейне городов страны контролируется содержание около 80 веществ и элементов. Для большинства из них установлено два норматива: максимально разовая ПДК (осреднённая за 20-30 минут) с целью предупреждения рефлекторных реакций у человека и средняя суточная ПДК с целью предупреждения общетоксического, канцерогенного и других видов воздействий при неограниченно длительном вдыхании. Кроме того, выделены классы опасности веществ: I – чрезвычайно опасные, II – высокоопасные, III – умеренно опасные, IV – мало опасные.</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Для оценки степени загрязнения атмосферного воздуха используются как санитарно-гигиенические, так и экологические критерии. Обычно о степени загрязнения судят по кратности превышения ПДК с учетом класса опасности, суммации биологического действия загрязненного воздуха и частоты превышения ПДК. В целях повышения надежности оценки результатов измерений и исключения случайных величин производится статистическая обработка данных с тем, чтобы получить то их значение, которое в 95% случаев будет на уровне или ниже расчетной концентрации (С</w:t>
      </w:r>
      <w:r w:rsidRPr="0031365F">
        <w:rPr>
          <w:rFonts w:ascii="Times New Roman" w:eastAsia="Times New Roman" w:hAnsi="Times New Roman" w:cs="Times New Roman"/>
          <w:sz w:val="28"/>
          <w:szCs w:val="28"/>
          <w:vertAlign w:val="subscript"/>
          <w:lang w:eastAsia="ru-RU"/>
        </w:rPr>
        <w:t>95</w:t>
      </w:r>
      <w:r w:rsidRPr="0031365F">
        <w:rPr>
          <w:rFonts w:ascii="Times New Roman" w:eastAsia="Times New Roman" w:hAnsi="Times New Roman" w:cs="Times New Roman"/>
          <w:sz w:val="28"/>
          <w:szCs w:val="28"/>
          <w:lang w:eastAsia="ru-RU"/>
        </w:rPr>
        <w:t>).</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Кратность превышения (К) рассчитывается путем деления величины С</w:t>
      </w:r>
      <w:r w:rsidRPr="0031365F">
        <w:rPr>
          <w:rFonts w:ascii="Times New Roman" w:eastAsia="Times New Roman" w:hAnsi="Times New Roman" w:cs="Times New Roman"/>
          <w:sz w:val="28"/>
          <w:szCs w:val="28"/>
          <w:vertAlign w:val="subscript"/>
          <w:lang w:eastAsia="ru-RU"/>
        </w:rPr>
        <w:t>95</w:t>
      </w:r>
      <w:r w:rsidRPr="0031365F">
        <w:rPr>
          <w:rFonts w:ascii="Times New Roman" w:eastAsia="Times New Roman" w:hAnsi="Times New Roman" w:cs="Times New Roman"/>
          <w:sz w:val="28"/>
          <w:szCs w:val="28"/>
          <w:lang w:eastAsia="ru-RU"/>
        </w:rPr>
        <w:t xml:space="preserve"> на максимальную разовую ПДК:</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К=С</w:t>
      </w:r>
      <w:r w:rsidRPr="0031365F">
        <w:rPr>
          <w:rFonts w:ascii="Times New Roman" w:eastAsia="Times New Roman" w:hAnsi="Times New Roman" w:cs="Times New Roman"/>
          <w:sz w:val="28"/>
          <w:szCs w:val="28"/>
          <w:vertAlign w:val="subscript"/>
          <w:lang w:eastAsia="ru-RU"/>
        </w:rPr>
        <w:t>95</w:t>
      </w:r>
      <w:r w:rsidRPr="0031365F">
        <w:rPr>
          <w:rFonts w:ascii="Times New Roman" w:eastAsia="Times New Roman" w:hAnsi="Times New Roman" w:cs="Times New Roman"/>
          <w:sz w:val="28"/>
          <w:szCs w:val="28"/>
          <w:lang w:eastAsia="ru-RU"/>
        </w:rPr>
        <w:t>/ПДК.</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Оценка степени загрязнения атмосферного воздуха применительно к выделению кризисной ситуации или зоны экологического кризиса (ЭК) и катастрофической ситуации или зоны экологического бедствия (ЭБ) производится исходя из данных табл. </w:t>
      </w:r>
      <w:r w:rsidR="00B654FA">
        <w:rPr>
          <w:rFonts w:ascii="Times New Roman" w:eastAsia="Times New Roman" w:hAnsi="Times New Roman" w:cs="Times New Roman"/>
          <w:sz w:val="28"/>
          <w:szCs w:val="28"/>
          <w:lang w:eastAsia="ru-RU"/>
        </w:rPr>
        <w:t>7</w:t>
      </w:r>
      <w:r w:rsidRPr="0031365F">
        <w:rPr>
          <w:rFonts w:ascii="Times New Roman" w:eastAsia="Times New Roman" w:hAnsi="Times New Roman" w:cs="Times New Roman"/>
          <w:sz w:val="28"/>
          <w:szCs w:val="28"/>
          <w:lang w:eastAsia="ru-RU"/>
        </w:rPr>
        <w:t>.</w:t>
      </w:r>
    </w:p>
    <w:p w:rsidR="00F376B5" w:rsidRPr="0031365F" w:rsidRDefault="00F376B5" w:rsidP="00610E4A">
      <w:pPr>
        <w:spacing w:after="0" w:line="240" w:lineRule="auto"/>
        <w:ind w:firstLine="709"/>
        <w:jc w:val="both"/>
        <w:rPr>
          <w:rFonts w:ascii="Times New Roman" w:eastAsia="Times New Roman" w:hAnsi="Times New Roman" w:cs="Times New Roman"/>
          <w:i/>
          <w:iCs/>
          <w:sz w:val="28"/>
          <w:szCs w:val="28"/>
          <w:lang w:eastAsia="ru-RU"/>
        </w:rPr>
      </w:pPr>
    </w:p>
    <w:p w:rsidR="00C70C19" w:rsidRPr="0031365F" w:rsidRDefault="00C70C19" w:rsidP="00610E4A">
      <w:pPr>
        <w:spacing w:after="0" w:line="240" w:lineRule="auto"/>
        <w:ind w:firstLine="709"/>
        <w:jc w:val="both"/>
        <w:rPr>
          <w:rFonts w:ascii="Times New Roman" w:eastAsia="Times New Roman" w:hAnsi="Times New Roman" w:cs="Times New Roman"/>
          <w:iCs/>
          <w:sz w:val="28"/>
          <w:szCs w:val="28"/>
          <w:lang w:eastAsia="ru-RU"/>
        </w:rPr>
      </w:pPr>
      <w:r w:rsidRPr="0031365F">
        <w:rPr>
          <w:rFonts w:ascii="Times New Roman" w:eastAsia="Times New Roman" w:hAnsi="Times New Roman" w:cs="Times New Roman"/>
          <w:iCs/>
          <w:sz w:val="28"/>
          <w:szCs w:val="28"/>
          <w:lang w:eastAsia="ru-RU"/>
        </w:rPr>
        <w:t xml:space="preserve">Таблица </w:t>
      </w:r>
      <w:r w:rsidR="00B654FA">
        <w:rPr>
          <w:rFonts w:ascii="Times New Roman" w:eastAsia="Times New Roman" w:hAnsi="Times New Roman" w:cs="Times New Roman"/>
          <w:iCs/>
          <w:sz w:val="28"/>
          <w:szCs w:val="28"/>
          <w:lang w:eastAsia="ru-RU"/>
        </w:rPr>
        <w:t>7</w:t>
      </w:r>
      <w:r w:rsidRPr="0031365F">
        <w:rPr>
          <w:rFonts w:ascii="Times New Roman" w:eastAsia="Times New Roman" w:hAnsi="Times New Roman" w:cs="Times New Roman"/>
          <w:iCs/>
          <w:sz w:val="28"/>
          <w:szCs w:val="28"/>
          <w:lang w:eastAsia="ru-RU"/>
        </w:rPr>
        <w:t>. – Критерии оценки степени загрязнения атмосферного воздуха по максимально разовым концентрациям</w:t>
      </w:r>
    </w:p>
    <w:p w:rsidR="00CA71A5" w:rsidRPr="0031365F" w:rsidRDefault="00CA71A5" w:rsidP="00610E4A">
      <w:pPr>
        <w:spacing w:after="0" w:line="240" w:lineRule="auto"/>
        <w:ind w:firstLine="709"/>
        <w:jc w:val="both"/>
        <w:rPr>
          <w:rFonts w:ascii="Times New Roman" w:eastAsia="Times New Roman" w:hAnsi="Times New Roman" w:cs="Times New Roman"/>
          <w:iCs/>
          <w:sz w:val="28"/>
          <w:szCs w:val="28"/>
          <w:lang w:eastAsia="ru-RU"/>
        </w:rPr>
      </w:pPr>
    </w:p>
    <w:tbl>
      <w:tblPr>
        <w:tblStyle w:val="ac"/>
        <w:tblW w:w="0" w:type="auto"/>
        <w:tblLook w:val="04A0"/>
      </w:tblPr>
      <w:tblGrid>
        <w:gridCol w:w="2802"/>
        <w:gridCol w:w="1842"/>
        <w:gridCol w:w="1843"/>
        <w:gridCol w:w="1701"/>
        <w:gridCol w:w="1383"/>
      </w:tblGrid>
      <w:tr w:rsidR="00CA71A5" w:rsidRPr="00B654FA" w:rsidTr="00CA71A5">
        <w:tc>
          <w:tcPr>
            <w:tcW w:w="2802" w:type="dxa"/>
          </w:tcPr>
          <w:p w:rsidR="00CA71A5" w:rsidRPr="00B654FA" w:rsidRDefault="00CA71A5" w:rsidP="00610E4A">
            <w:pPr>
              <w:jc w:val="both"/>
              <w:rPr>
                <w:rFonts w:ascii="Times New Roman" w:eastAsia="Times New Roman" w:hAnsi="Times New Roman" w:cs="Times New Roman"/>
                <w:iCs/>
                <w:sz w:val="24"/>
                <w:szCs w:val="24"/>
                <w:lang w:eastAsia="ru-RU"/>
              </w:rPr>
            </w:pPr>
            <w:r w:rsidRPr="00B654FA">
              <w:rPr>
                <w:rFonts w:ascii="Times New Roman" w:eastAsia="Times New Roman" w:hAnsi="Times New Roman" w:cs="Times New Roman"/>
                <w:sz w:val="24"/>
                <w:szCs w:val="24"/>
                <w:lang w:eastAsia="ru-RU"/>
              </w:rPr>
              <w:t>Показатели класса опасности</w:t>
            </w:r>
          </w:p>
        </w:tc>
        <w:tc>
          <w:tcPr>
            <w:tcW w:w="3685" w:type="dxa"/>
            <w:gridSpan w:val="2"/>
          </w:tcPr>
          <w:p w:rsidR="00CA71A5" w:rsidRPr="00B654FA" w:rsidRDefault="00CA71A5" w:rsidP="00610E4A">
            <w:pPr>
              <w:jc w:val="both"/>
              <w:rPr>
                <w:rFonts w:ascii="Times New Roman" w:eastAsia="Times New Roman" w:hAnsi="Times New Roman" w:cs="Times New Roman"/>
                <w:iCs/>
                <w:sz w:val="24"/>
                <w:szCs w:val="24"/>
                <w:lang w:eastAsia="ru-RU"/>
              </w:rPr>
            </w:pPr>
            <w:r w:rsidRPr="00B654FA">
              <w:rPr>
                <w:rFonts w:ascii="Times New Roman" w:eastAsia="Times New Roman" w:hAnsi="Times New Roman" w:cs="Times New Roman"/>
                <w:sz w:val="24"/>
                <w:szCs w:val="24"/>
                <w:lang w:eastAsia="ru-RU"/>
              </w:rPr>
              <w:t>Зона ЭК</w:t>
            </w:r>
          </w:p>
        </w:tc>
        <w:tc>
          <w:tcPr>
            <w:tcW w:w="3084" w:type="dxa"/>
            <w:gridSpan w:val="2"/>
          </w:tcPr>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Зона ЭБ </w:t>
            </w:r>
          </w:p>
          <w:p w:rsidR="00CA71A5" w:rsidRPr="00B654FA" w:rsidRDefault="00CA71A5" w:rsidP="00610E4A">
            <w:pPr>
              <w:jc w:val="both"/>
              <w:rPr>
                <w:rFonts w:ascii="Times New Roman" w:eastAsia="Times New Roman" w:hAnsi="Times New Roman" w:cs="Times New Roman"/>
                <w:iCs/>
                <w:sz w:val="24"/>
                <w:szCs w:val="24"/>
                <w:lang w:eastAsia="ru-RU"/>
              </w:rPr>
            </w:pPr>
          </w:p>
        </w:tc>
      </w:tr>
      <w:tr w:rsidR="00CA71A5" w:rsidRPr="00B654FA" w:rsidTr="00CA71A5">
        <w:tc>
          <w:tcPr>
            <w:tcW w:w="2802" w:type="dxa"/>
          </w:tcPr>
          <w:p w:rsidR="00CA71A5" w:rsidRPr="00B654FA" w:rsidRDefault="00CA71A5" w:rsidP="00610E4A">
            <w:pPr>
              <w:jc w:val="both"/>
              <w:rPr>
                <w:rFonts w:ascii="Times New Roman" w:eastAsia="Times New Roman" w:hAnsi="Times New Roman" w:cs="Times New Roman"/>
                <w:iCs/>
                <w:sz w:val="24"/>
                <w:szCs w:val="24"/>
                <w:lang w:eastAsia="ru-RU"/>
              </w:rPr>
            </w:pPr>
          </w:p>
        </w:tc>
        <w:tc>
          <w:tcPr>
            <w:tcW w:w="1842" w:type="dxa"/>
          </w:tcPr>
          <w:p w:rsidR="00CA71A5" w:rsidRPr="00B654FA" w:rsidRDefault="00CA71A5" w:rsidP="00610E4A">
            <w:pPr>
              <w:jc w:val="both"/>
              <w:rPr>
                <w:rFonts w:ascii="Times New Roman" w:eastAsia="Times New Roman" w:hAnsi="Times New Roman" w:cs="Times New Roman"/>
                <w:iCs/>
                <w:sz w:val="24"/>
                <w:szCs w:val="24"/>
                <w:lang w:eastAsia="ru-RU"/>
              </w:rPr>
            </w:pPr>
            <w:r w:rsidRPr="00B654FA">
              <w:rPr>
                <w:rFonts w:ascii="Times New Roman" w:eastAsia="Times New Roman" w:hAnsi="Times New Roman" w:cs="Times New Roman"/>
                <w:sz w:val="24"/>
                <w:szCs w:val="24"/>
                <w:lang w:eastAsia="ru-RU"/>
              </w:rPr>
              <w:t>״К״</w:t>
            </w:r>
          </w:p>
        </w:tc>
        <w:tc>
          <w:tcPr>
            <w:tcW w:w="1843" w:type="dxa"/>
          </w:tcPr>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измерений выше </w:t>
            </w:r>
          </w:p>
          <w:p w:rsidR="00CA71A5" w:rsidRPr="00B654FA" w:rsidRDefault="00CA71A5" w:rsidP="00CA71A5">
            <w:pPr>
              <w:jc w:val="both"/>
              <w:rPr>
                <w:rFonts w:ascii="Times New Roman" w:eastAsia="Times New Roman" w:hAnsi="Times New Roman" w:cs="Times New Roman"/>
                <w:iCs/>
                <w:sz w:val="24"/>
                <w:szCs w:val="24"/>
                <w:lang w:eastAsia="ru-RU"/>
              </w:rPr>
            </w:pPr>
            <w:r w:rsidRPr="00B654FA">
              <w:rPr>
                <w:rFonts w:ascii="Times New Roman" w:eastAsia="Times New Roman" w:hAnsi="Times New Roman" w:cs="Times New Roman"/>
                <w:sz w:val="24"/>
                <w:szCs w:val="24"/>
                <w:lang w:eastAsia="ru-RU"/>
              </w:rPr>
              <w:t>ПДК</w:t>
            </w:r>
          </w:p>
        </w:tc>
        <w:tc>
          <w:tcPr>
            <w:tcW w:w="1701" w:type="dxa"/>
          </w:tcPr>
          <w:p w:rsidR="00CA71A5" w:rsidRPr="00B654FA" w:rsidRDefault="00CA71A5" w:rsidP="00610E4A">
            <w:pPr>
              <w:jc w:val="both"/>
              <w:rPr>
                <w:rFonts w:ascii="Times New Roman" w:eastAsia="Times New Roman" w:hAnsi="Times New Roman" w:cs="Times New Roman"/>
                <w:iCs/>
                <w:sz w:val="24"/>
                <w:szCs w:val="24"/>
                <w:lang w:eastAsia="ru-RU"/>
              </w:rPr>
            </w:pPr>
            <w:r w:rsidRPr="00B654FA">
              <w:rPr>
                <w:rFonts w:ascii="Times New Roman" w:eastAsia="Times New Roman" w:hAnsi="Times New Roman" w:cs="Times New Roman"/>
                <w:sz w:val="24"/>
                <w:szCs w:val="24"/>
                <w:lang w:eastAsia="ru-RU"/>
              </w:rPr>
              <w:t>״К״</w:t>
            </w:r>
          </w:p>
        </w:tc>
        <w:tc>
          <w:tcPr>
            <w:tcW w:w="1383" w:type="dxa"/>
          </w:tcPr>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измерений выше</w:t>
            </w:r>
          </w:p>
          <w:p w:rsidR="00CA71A5" w:rsidRPr="00B654FA" w:rsidRDefault="00CA71A5" w:rsidP="00CA71A5">
            <w:pPr>
              <w:jc w:val="both"/>
              <w:rPr>
                <w:rFonts w:ascii="Times New Roman" w:eastAsia="Times New Roman" w:hAnsi="Times New Roman" w:cs="Times New Roman"/>
                <w:iCs/>
                <w:sz w:val="24"/>
                <w:szCs w:val="24"/>
                <w:lang w:eastAsia="ru-RU"/>
              </w:rPr>
            </w:pPr>
            <w:r w:rsidRPr="00B654FA">
              <w:rPr>
                <w:rFonts w:ascii="Times New Roman" w:eastAsia="Times New Roman" w:hAnsi="Times New Roman" w:cs="Times New Roman"/>
                <w:sz w:val="24"/>
                <w:szCs w:val="24"/>
                <w:lang w:eastAsia="ru-RU"/>
              </w:rPr>
              <w:t xml:space="preserve"> ПДК</w:t>
            </w:r>
          </w:p>
        </w:tc>
      </w:tr>
      <w:tr w:rsidR="00CA71A5" w:rsidRPr="00B654FA" w:rsidTr="00CA71A5">
        <w:tc>
          <w:tcPr>
            <w:tcW w:w="2802" w:type="dxa"/>
          </w:tcPr>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I класс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II класс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III класс </w:t>
            </w:r>
          </w:p>
          <w:p w:rsidR="00CA71A5" w:rsidRPr="00B654FA" w:rsidRDefault="00CA71A5" w:rsidP="00CA71A5">
            <w:pPr>
              <w:jc w:val="both"/>
              <w:rPr>
                <w:rFonts w:ascii="Times New Roman" w:eastAsia="Times New Roman" w:hAnsi="Times New Roman" w:cs="Times New Roman"/>
                <w:iCs/>
                <w:sz w:val="24"/>
                <w:szCs w:val="24"/>
                <w:lang w:eastAsia="ru-RU"/>
              </w:rPr>
            </w:pPr>
            <w:r w:rsidRPr="00B654FA">
              <w:rPr>
                <w:rFonts w:ascii="Times New Roman" w:eastAsia="Times New Roman" w:hAnsi="Times New Roman" w:cs="Times New Roman"/>
                <w:sz w:val="24"/>
                <w:szCs w:val="24"/>
                <w:lang w:eastAsia="ru-RU"/>
              </w:rPr>
              <w:t>IY класс</w:t>
            </w:r>
          </w:p>
        </w:tc>
        <w:tc>
          <w:tcPr>
            <w:tcW w:w="1842" w:type="dxa"/>
          </w:tcPr>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3-5 5-7,</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5 8-12,</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5- 12,</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5-20</w:t>
            </w:r>
          </w:p>
        </w:tc>
        <w:tc>
          <w:tcPr>
            <w:tcW w:w="1843" w:type="dxa"/>
          </w:tcPr>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&gt;30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&gt;30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&gt;50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&gt;50</w:t>
            </w:r>
          </w:p>
        </w:tc>
        <w:tc>
          <w:tcPr>
            <w:tcW w:w="1701" w:type="dxa"/>
          </w:tcPr>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&gt;5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&gt;7.5 </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&gt;12.5</w:t>
            </w:r>
          </w:p>
          <w:p w:rsidR="00CA71A5" w:rsidRPr="00B654FA" w:rsidRDefault="00CA71A5" w:rsidP="00CA71A5">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&gt;20</w:t>
            </w:r>
          </w:p>
        </w:tc>
        <w:tc>
          <w:tcPr>
            <w:tcW w:w="1383"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&gt;30</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&gt;30</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&gt;50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&gt;50 </w:t>
            </w:r>
          </w:p>
        </w:tc>
      </w:tr>
    </w:tbl>
    <w:p w:rsidR="00CA71A5" w:rsidRPr="0031365F" w:rsidRDefault="00CA71A5" w:rsidP="00610E4A">
      <w:pPr>
        <w:spacing w:after="0" w:line="240" w:lineRule="auto"/>
        <w:ind w:firstLine="709"/>
        <w:jc w:val="both"/>
        <w:rPr>
          <w:rFonts w:ascii="Times New Roman" w:eastAsia="Times New Roman" w:hAnsi="Times New Roman" w:cs="Times New Roman"/>
          <w:iCs/>
          <w:sz w:val="28"/>
          <w:szCs w:val="28"/>
          <w:lang w:eastAsia="ru-RU"/>
        </w:rPr>
      </w:pP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качестве экологических показателей, характеризующих воздействие загрязненного воздуха на природную среду (растительность, почвы подземные воды и др.), могут выступать критические нагрузки и критические уровни загрязняющих веществ. Они рассматриваются как максимальные значения выпадений или концентрации в воздухе загрязняющих веществ, которые в долговременном плане не оказывают вредного воздействия на экосистемы и их компоненты. Критические уровни некоторых загрязнителей, влияющих на растительность наземных экосистем, приведены в табл.</w:t>
      </w:r>
      <w:r w:rsidR="00B654FA">
        <w:rPr>
          <w:rFonts w:ascii="Times New Roman" w:eastAsia="Times New Roman" w:hAnsi="Times New Roman" w:cs="Times New Roman"/>
          <w:sz w:val="28"/>
          <w:szCs w:val="28"/>
          <w:lang w:eastAsia="ru-RU"/>
        </w:rPr>
        <w:t>7</w:t>
      </w:r>
      <w:r w:rsidRPr="0031365F">
        <w:rPr>
          <w:rFonts w:ascii="Times New Roman" w:eastAsia="Times New Roman" w:hAnsi="Times New Roman" w:cs="Times New Roman"/>
          <w:sz w:val="28"/>
          <w:szCs w:val="28"/>
          <w:lang w:eastAsia="ru-RU"/>
        </w:rPr>
        <w:t>.</w:t>
      </w:r>
    </w:p>
    <w:p w:rsidR="00F376B5" w:rsidRPr="0031365F" w:rsidRDefault="00F376B5" w:rsidP="00610E4A">
      <w:pPr>
        <w:spacing w:after="0" w:line="240" w:lineRule="auto"/>
        <w:ind w:firstLine="709"/>
        <w:jc w:val="both"/>
        <w:rPr>
          <w:rFonts w:ascii="Times New Roman" w:eastAsia="Times New Roman" w:hAnsi="Times New Roman" w:cs="Times New Roman"/>
          <w:iCs/>
          <w:sz w:val="28"/>
          <w:szCs w:val="28"/>
          <w:lang w:eastAsia="ru-RU"/>
        </w:rPr>
      </w:pPr>
    </w:p>
    <w:p w:rsidR="00C70C19" w:rsidRPr="0031365F" w:rsidRDefault="00C70C19" w:rsidP="00610E4A">
      <w:pPr>
        <w:spacing w:after="0" w:line="240" w:lineRule="auto"/>
        <w:ind w:firstLine="709"/>
        <w:jc w:val="both"/>
        <w:rPr>
          <w:rFonts w:ascii="Times New Roman" w:eastAsia="Times New Roman" w:hAnsi="Times New Roman" w:cs="Times New Roman"/>
          <w:iCs/>
          <w:sz w:val="28"/>
          <w:szCs w:val="28"/>
          <w:lang w:eastAsia="ru-RU"/>
        </w:rPr>
      </w:pPr>
      <w:r w:rsidRPr="0031365F">
        <w:rPr>
          <w:rFonts w:ascii="Times New Roman" w:eastAsia="Times New Roman" w:hAnsi="Times New Roman" w:cs="Times New Roman"/>
          <w:iCs/>
          <w:sz w:val="28"/>
          <w:szCs w:val="28"/>
          <w:lang w:eastAsia="ru-RU"/>
        </w:rPr>
        <w:t xml:space="preserve">Таблица </w:t>
      </w:r>
      <w:r w:rsidR="00B654FA">
        <w:rPr>
          <w:rFonts w:ascii="Times New Roman" w:eastAsia="Times New Roman" w:hAnsi="Times New Roman" w:cs="Times New Roman"/>
          <w:iCs/>
          <w:sz w:val="28"/>
          <w:szCs w:val="28"/>
          <w:lang w:eastAsia="ru-RU"/>
        </w:rPr>
        <w:t>7</w:t>
      </w:r>
      <w:r w:rsidRPr="0031365F">
        <w:rPr>
          <w:rFonts w:ascii="Times New Roman" w:eastAsia="Times New Roman" w:hAnsi="Times New Roman" w:cs="Times New Roman"/>
          <w:iCs/>
          <w:sz w:val="28"/>
          <w:szCs w:val="28"/>
          <w:lang w:eastAsia="ru-RU"/>
        </w:rPr>
        <w:t>. – Критические уровни загрязнения воздуха для растительности наземных экосистем применительно к выделению зон экологического кризиса (ЭК) и бедствия (ЭБ)</w:t>
      </w:r>
    </w:p>
    <w:tbl>
      <w:tblPr>
        <w:tblStyle w:val="ac"/>
        <w:tblW w:w="0" w:type="auto"/>
        <w:tblLook w:val="04A0"/>
      </w:tblPr>
      <w:tblGrid>
        <w:gridCol w:w="1914"/>
        <w:gridCol w:w="1913"/>
        <w:gridCol w:w="1912"/>
        <w:gridCol w:w="1912"/>
        <w:gridCol w:w="1920"/>
      </w:tblGrid>
      <w:tr w:rsidR="00CA71A5" w:rsidRPr="00B654FA" w:rsidTr="00835E11">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Показатели, мкг/м</w:t>
            </w:r>
            <w:r w:rsidRPr="00B654FA">
              <w:rPr>
                <w:rFonts w:ascii="Times New Roman" w:eastAsia="Times New Roman" w:hAnsi="Times New Roman" w:cs="Times New Roman"/>
                <w:sz w:val="24"/>
                <w:szCs w:val="24"/>
                <w:vertAlign w:val="superscript"/>
                <w:lang w:eastAsia="ru-RU"/>
              </w:rPr>
              <w:t>3</w:t>
            </w:r>
            <w:r w:rsidRPr="00B654FA">
              <w:rPr>
                <w:rFonts w:ascii="Times New Roman" w:eastAsia="Times New Roman" w:hAnsi="Times New Roman" w:cs="Times New Roman"/>
                <w:sz w:val="24"/>
                <w:szCs w:val="24"/>
                <w:lang w:eastAsia="ru-RU"/>
              </w:rPr>
              <w:t xml:space="preserve"> </w:t>
            </w:r>
          </w:p>
        </w:tc>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Норма </w:t>
            </w:r>
          </w:p>
        </w:tc>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Зона ЭК </w:t>
            </w:r>
          </w:p>
        </w:tc>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Зона ЭБ </w:t>
            </w:r>
          </w:p>
        </w:tc>
        <w:tc>
          <w:tcPr>
            <w:tcW w:w="1915"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Время воздействия </w:t>
            </w:r>
          </w:p>
        </w:tc>
      </w:tr>
      <w:tr w:rsidR="00CA71A5" w:rsidRPr="00B654FA" w:rsidTr="00835E11">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Двуокись серы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Двуокись азота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Фтористый водород </w:t>
            </w:r>
          </w:p>
        </w:tc>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&lt;20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&lt;30 &lt;3 </w:t>
            </w:r>
          </w:p>
        </w:tc>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100-200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200-300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10-20 </w:t>
            </w:r>
          </w:p>
        </w:tc>
        <w:tc>
          <w:tcPr>
            <w:tcW w:w="1914"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&gt;200</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&gt;300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&gt;20 </w:t>
            </w:r>
          </w:p>
        </w:tc>
        <w:tc>
          <w:tcPr>
            <w:tcW w:w="1915" w:type="dxa"/>
            <w:vAlign w:val="center"/>
          </w:tcPr>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Среднегодовое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Среднегодовое </w:t>
            </w:r>
          </w:p>
          <w:p w:rsidR="00CA71A5" w:rsidRPr="00B654FA" w:rsidRDefault="00CA71A5" w:rsidP="00835E11">
            <w:pPr>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Долговременное </w:t>
            </w:r>
          </w:p>
        </w:tc>
      </w:tr>
    </w:tbl>
    <w:p w:rsidR="00036490" w:rsidRPr="0031365F" w:rsidRDefault="00036490" w:rsidP="00610E4A">
      <w:pPr>
        <w:spacing w:after="0" w:line="240" w:lineRule="auto"/>
        <w:ind w:firstLine="709"/>
        <w:jc w:val="both"/>
        <w:rPr>
          <w:rFonts w:ascii="Times New Roman" w:eastAsia="Times New Roman" w:hAnsi="Times New Roman" w:cs="Times New Roman"/>
          <w:sz w:val="28"/>
          <w:szCs w:val="28"/>
          <w:lang w:eastAsia="ru-RU"/>
        </w:rPr>
      </w:pP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Для оценки степени загрязнения воздушного бассейна используется суммарный санитарно-гигиенический критерий индекс загрязнения атмосферы (ИЗА). Он представляет собой относительный показатель, величина которого зависит от концентрации вещества в анализируемой </w:t>
      </w:r>
      <w:r w:rsidRPr="0031365F">
        <w:rPr>
          <w:rFonts w:ascii="Times New Roman" w:eastAsia="Times New Roman" w:hAnsi="Times New Roman" w:cs="Times New Roman"/>
          <w:sz w:val="28"/>
          <w:szCs w:val="28"/>
          <w:lang w:eastAsia="ru-RU"/>
        </w:rPr>
        <w:lastRenderedPageBreak/>
        <w:t>точке, его ПДК и количества веществ, загрязняющих атмосферу. Индекс загрязнения определяется по формуле:</w:t>
      </w:r>
    </w:p>
    <w:p w:rsidR="00CA71A5" w:rsidRPr="0031365F" w:rsidRDefault="00F376B5"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                                </w:t>
      </w:r>
    </w:p>
    <w:p w:rsidR="00C70C19" w:rsidRPr="0031365F" w:rsidRDefault="00C70C19" w:rsidP="00CA71A5">
      <w:pPr>
        <w:spacing w:after="0" w:line="240" w:lineRule="auto"/>
        <w:ind w:left="707"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ИЗА=∑ [C</w:t>
      </w:r>
      <w:r w:rsidRPr="0031365F">
        <w:rPr>
          <w:rFonts w:ascii="Times New Roman" w:eastAsia="Times New Roman" w:hAnsi="Times New Roman" w:cs="Times New Roman"/>
          <w:sz w:val="28"/>
          <w:szCs w:val="28"/>
          <w:vertAlign w:val="subscript"/>
          <w:lang w:eastAsia="ru-RU"/>
        </w:rPr>
        <w:t>i</w:t>
      </w:r>
      <w:r w:rsidRPr="0031365F">
        <w:rPr>
          <w:rFonts w:ascii="Times New Roman" w:eastAsia="Times New Roman" w:hAnsi="Times New Roman" w:cs="Times New Roman"/>
          <w:sz w:val="28"/>
          <w:szCs w:val="28"/>
          <w:lang w:eastAsia="ru-RU"/>
        </w:rPr>
        <w:t xml:space="preserve"> / ПДК</w:t>
      </w:r>
      <w:r w:rsidRPr="0031365F">
        <w:rPr>
          <w:rFonts w:ascii="Times New Roman" w:eastAsia="Times New Roman" w:hAnsi="Times New Roman" w:cs="Times New Roman"/>
          <w:sz w:val="28"/>
          <w:szCs w:val="28"/>
          <w:vertAlign w:val="subscript"/>
          <w:lang w:eastAsia="ru-RU"/>
        </w:rPr>
        <w:t>i</w:t>
      </w:r>
      <w:r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sz w:val="28"/>
          <w:szCs w:val="28"/>
          <w:vertAlign w:val="superscript"/>
          <w:lang w:eastAsia="ru-RU"/>
        </w:rPr>
        <w:t>K</w:t>
      </w:r>
      <w:r w:rsidRPr="0031365F">
        <w:rPr>
          <w:rFonts w:ascii="Times New Roman" w:eastAsia="Times New Roman" w:hAnsi="Times New Roman" w:cs="Times New Roman"/>
          <w:sz w:val="28"/>
          <w:szCs w:val="28"/>
          <w:vertAlign w:val="subscript"/>
          <w:lang w:eastAsia="ru-RU"/>
        </w:rPr>
        <w:t>i</w:t>
      </w:r>
    </w:p>
    <w:p w:rsidR="00F376B5" w:rsidRPr="0031365F" w:rsidRDefault="00F376B5" w:rsidP="00610E4A">
      <w:pPr>
        <w:spacing w:after="0" w:line="240" w:lineRule="auto"/>
        <w:ind w:firstLine="709"/>
        <w:jc w:val="both"/>
        <w:rPr>
          <w:rFonts w:ascii="Times New Roman" w:eastAsia="Times New Roman" w:hAnsi="Times New Roman" w:cs="Times New Roman"/>
          <w:sz w:val="28"/>
          <w:szCs w:val="28"/>
          <w:lang w:eastAsia="ru-RU"/>
        </w:rPr>
      </w:pPr>
    </w:p>
    <w:p w:rsidR="00F376B5"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где Сi - концентрация i-того вещества; </w:t>
      </w:r>
    </w:p>
    <w:p w:rsidR="00F376B5"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ПДКi- ПДК i-того вещества; </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Кi - коэффициент, учитывающий класс опасности i-го вещества.</w:t>
      </w:r>
    </w:p>
    <w:p w:rsidR="00F376B5"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Величины ИЗА, </w:t>
      </w:r>
    </w:p>
    <w:p w:rsidR="00F376B5" w:rsidRPr="0031365F" w:rsidRDefault="00F376B5"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 </w:t>
      </w:r>
      <w:r w:rsidR="00C70C19" w:rsidRPr="0031365F">
        <w:rPr>
          <w:rFonts w:ascii="Times New Roman" w:eastAsia="Times New Roman" w:hAnsi="Times New Roman" w:cs="Times New Roman"/>
          <w:sz w:val="28"/>
          <w:szCs w:val="28"/>
          <w:lang w:eastAsia="ru-RU"/>
        </w:rPr>
        <w:t xml:space="preserve">меньшие 2,5, </w:t>
      </w:r>
      <w:r w:rsidRPr="0031365F">
        <w:rPr>
          <w:rFonts w:ascii="Times New Roman" w:eastAsia="Times New Roman" w:hAnsi="Times New Roman" w:cs="Times New Roman"/>
          <w:sz w:val="28"/>
          <w:szCs w:val="28"/>
          <w:lang w:eastAsia="ru-RU"/>
        </w:rPr>
        <w:t xml:space="preserve"> - </w:t>
      </w:r>
      <w:r w:rsidR="00C70C19" w:rsidRPr="0031365F">
        <w:rPr>
          <w:rFonts w:ascii="Times New Roman" w:eastAsia="Times New Roman" w:hAnsi="Times New Roman" w:cs="Times New Roman"/>
          <w:sz w:val="28"/>
          <w:szCs w:val="28"/>
          <w:lang w:eastAsia="ru-RU"/>
        </w:rPr>
        <w:t>соответствуют чистой атмосфере;</w:t>
      </w:r>
    </w:p>
    <w:p w:rsidR="00F376B5" w:rsidRPr="0031365F" w:rsidRDefault="00C70C19"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 2,5-7,5 слабо загрязненной атмосфере; </w:t>
      </w:r>
    </w:p>
    <w:p w:rsidR="00F376B5" w:rsidRPr="0031365F" w:rsidRDefault="00C70C19"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7,5-12,5 загрязнённой атмосфере; </w:t>
      </w:r>
    </w:p>
    <w:p w:rsidR="00F376B5" w:rsidRPr="0031365F" w:rsidRDefault="00C70C19"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12,5-22,5 - сильно загрязненной атмосфере; </w:t>
      </w:r>
    </w:p>
    <w:p w:rsidR="00F376B5" w:rsidRPr="0031365F" w:rsidRDefault="00C70C19"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22,5 - 52,5 - высоко загрязненной атмосфере; </w:t>
      </w:r>
    </w:p>
    <w:p w:rsidR="00C70C19" w:rsidRPr="0031365F" w:rsidRDefault="00C70C19" w:rsidP="00F376B5">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более 52,5 - экстремально загрязнённой атмосфере.</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Информация, полученная в процессе наблюдений, по степени срочности подразделяется на экстренную, оперативную и режимную. Экстренная информация содержит сведения о резких изменениях уровня загрязнения воздуха. Она немедленно передается местным органам для принятия соответствующих решений. Оперативная информация содержит обобщенные результаты наблюдений за месяц, а режимная - за год. Оперативные и режимные данные используются для прогнозирования загрязнения воздуха и планирования мероприятий по охране окружающей природной среды.</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 составлении прогнозов учитывается, что распространение загрязнений в воздухе связано в первую очередь с метеорологическими условиями переноса примесей от источников воздействия. Поэтому при наличии прогноза метеоусловий и выявлении зависимостей между ними и загрязнением можно рассчитать уровень последнего. В настоящее время задача прогноза реализуется либо в макро-, либо в мезомасштабе. Базовой информацией при этом служат общие прогнозы погоды, детализированные с учетом специфики, вносимой городской застройкой. Наиболее информативными параметрами для прогноза загрязнения являются: скорость и направление ветра, температурная стратификация, турбулентный обмен и осадки. На основе их комбинаций рассчитывается метеорологический потенциал загрязнения атмосферы, прогноз которого служит важнейшей предпосылкой для составления прогноза загрязнения воздуха.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Прогнозирование ПЗА и уровня загрязнения позволяет принять определенные меры по регулированию выбросов в атмосферу с целью предотвращения высоких концентраций. При неблагоприятных метеорологических условиях в периоды опасного для населения загрязнения предприятия должны снизить выбросы вплоть до частичной или полной остановки производства.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u w:val="single"/>
          <w:lang w:eastAsia="ru-RU"/>
        </w:rPr>
        <w:lastRenderedPageBreak/>
        <w:t>Выбор места контроля загрязнения и его источника.</w:t>
      </w:r>
      <w:r w:rsidRPr="0031365F">
        <w:rPr>
          <w:rFonts w:ascii="Times New Roman" w:eastAsia="Times New Roman" w:hAnsi="Times New Roman" w:cs="Times New Roman"/>
          <w:sz w:val="28"/>
          <w:szCs w:val="28"/>
          <w:lang w:eastAsia="ru-RU"/>
        </w:rPr>
        <w:t xml:space="preserve"> Место для первичной оценки или отбора пробы выбирают в соответствии с целями анализа и на основании внимательного изучения всей имеющейся предварительной информации, а также натурного исследования местности или контролируемого объекта, причем должны учитываться все обстоятельства, которые могли бы оказать влияние на состав взятой пробы или результат первичной оценки наличия и уровня загрязнения (воздействия). В зависимости от вида анализируемой среды данная процедура имеет некоторые особенности.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Поиск и выбор места отбора, а также первичной оценки проб воздуха (как и в отношении других сред) проводят в предполагаемых зонах максимального загрязнения окружающей природной среды (например, в факеле выброса и в зонах его возможного прохождения на расстоянии до объекта от сотен метров до нескольких километров, обычно на высоте до 1,5 м от поверхности земли) или непосредственно вблизи нахождения людей и других биообъектов, для которых данный выброс может оказаться вредным или опасным.</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рабочей зоне пробы воздуха следует отбирать в местах постоянного или максимально длительного пребывания людей, при характерных производственных условиях с учетом особенностей технологического процесса, уровня, физико-химических свойств, а также класса опасности и биологического действия выделяющихся химических загрязняющих веществ или физических факторов воздействия, температуры и влажности окружающей среды.</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Места для отбора пробы воздуха в рабочей зоне выбирают с учетом технологических операций, при которых возможно наибольшее выделение в воздух рабочей зоны вредных веществ, например:</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у аппаратуры и агрегатов в период наиболее активных химических, термических и иных процессов в них;</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на участках загрузки и выгрузки веществ, затаривания готовой продукции;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на участках внутренней транспортировки сырья, полуфабрикатов и продукции;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на участках размола и сушки сыпучих, пылящих материалов и веществ, у наиболее вероятных источников выделений при перекачке жидкостей и газов (насосные, компрессорные) и др.;</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в местах отбора технологических проб, необходимых для целей технического анализа.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Часто учитывают свойства веществ и класс опасности, устанавливая следующую периодичность отбора и анализа проб:</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для первого класса — не реже одного раза в 10 дней;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для второго класса — не реже чем ежемесячно;</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для третьего и четвертого классов — не реже одного раза в квартал.</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В операцию поиска источника или места пробоотбора часто включают задачу идентификации характера воздействия или загрязняющего вещества (3В) — установление его природы, расшифровку состава основных компонентов смеси. Если отсутствуют технические возможности или нет необходимости в идентификации, ее заменяют более простой задачей — обнаружением, т. е. подтверждением факта наличия загрязняющего вещества в среде. В случае обнаружения вредного физического фактора (ФФ) целесообразно сразу проводить количественное измерение его уровня.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Это следует делать максимально экспрессно, т. е. за минимальный промежуток времени, сопоставимо по времени с пробоотбором. От быстроты первичной оценки при обнаружении источника загрязнения или воздействия вредного ФФ зависит не только длительность (а значит, и экономичность) процедур контроля, но часто и безопасность персонала, их проводящего (в случае анализа суперэкотоксикантов, радиации и других особо вредных химических веществ и факторов, а также при обследовании особо опасных производственных и иных объектов). Характер работы технического средства контроля в режиме обнаружения по возможности должен быть следящим (непрерывным или хотя бы периодическим, но с минимальным временем паузы между повторяющимся циклом анализа).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Применяемые методы и технические средства контроля должны быть способны обнаруживать 3В или ФФ максимально специфично, т. е. избирательно по отношению к искомому 3В или ФФ на фоне мешающих примесей или других имеющихся факторов. В случае решения задачи идентификации главной характеристикой технического средства становится его селективность (даже в ущерб чувствительности), т. е. способность одновременно (или последовательно) различать в анализируемой среде несколько даже похожих по свойствам веществ (факторов).</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Еще одной значимой характеристикой технического средства является его чувствительность, т. е. способность фиксировать минимально возможные концентрации загрязняющих веществ или уровни физического фактора, что наряду с экспрессностью и специфичностью входит в классическую триаду важнейших характеристик средства контроля.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Если при проведении процедуры обнаружения сигнал о наличии 3В или ФФ отсутствует, необходимо как можно раньше (в целях безопасности и экономии времени) принять решение об осуществлении контроля в другом месте по тому же показателю (или перестройке средства — замене индикаторного элемента на иное вещество или фактор).</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 неавтоматизированном режиме обнаружения используют портативные средства экспрессного контроля. Для воздуха это индикаторные трубки, экспресс-тесты на основе индикаторных бумажек или пленок, другие индикаторные элементы.</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Для автоматического обнаружения обычно применяют малогабаритные сенсоры и другие чувствительные элементы — устройства, обладающие свойствами быстродействующего первичного преобразования </w:t>
      </w:r>
      <w:r w:rsidRPr="0031365F">
        <w:rPr>
          <w:rFonts w:ascii="Times New Roman" w:eastAsia="Times New Roman" w:hAnsi="Times New Roman" w:cs="Times New Roman"/>
          <w:sz w:val="28"/>
          <w:szCs w:val="28"/>
          <w:lang w:eastAsia="ru-RU"/>
        </w:rPr>
        <w:lastRenderedPageBreak/>
        <w:t>контролируемого параметра окружающей среды в аналитический сигнал (изменение окраски, перепад электрического тока, напряжения или другого фиксируемого показателя), т. е. являющиеся сигнализаторами. После обнаружения (или идентификации) загрязняющего вещества (средства) выдается информация, необходимая для принятия решения о проведении следующей операции — пробоотбора.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u w:val="single"/>
          <w:lang w:eastAsia="ru-RU"/>
        </w:rPr>
        <w:t>Проведение наблюдений за загрязнением атмосферы на стационарных постах.</w:t>
      </w:r>
      <w:r w:rsidRPr="0031365F">
        <w:rPr>
          <w:rFonts w:ascii="Times New Roman" w:eastAsia="Times New Roman" w:hAnsi="Times New Roman" w:cs="Times New Roman"/>
          <w:sz w:val="28"/>
          <w:szCs w:val="28"/>
          <w:lang w:eastAsia="ru-RU"/>
        </w:rPr>
        <w:t xml:space="preserve"> Стационарный пост наблюдений — это специально оборудованный павильон, в котором размещена аппаратура, необходимая для регистрации концентраций загрязняющих веществ и метеопараметров по установленной программе.</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Перед установкой поста следует проанализировать расчетные поля концентраций по всем ингредиентам от совокупности выбросов всех стационарных и передвижных источников; особенности застройки и рельефа местности; перспективы развития жилой застройки и расширения промышленных предприятий; интенсивность движения автотранспорта, плотность населения; метеоусловия, характерные для данной местности.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Пост должен находиться вне аэродинамической тени зданий и зоны зеленых насаждений. Его территория должна хорошо проветриваться и не подвергаться воздействию близко расположенных источников загрязнения атмосферы (автостоянок, мелких предприятий с низкими трубами и т. п.).</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 стационарных постах для проведения наблюдений используют комплектные лаборатории типа ПОСТ, представляющие собой утепленный, обитый дюралевыми ячейками павильон, в котором установлены комплекты приборов и оборудования для отбора проб воздуха и проведения метеорологических измерений.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Отечественная промышленность выпускает две модификации комплектных лабораторий — ПОСТ-1 и ПОСТ-2. Последняя отличается более высокой производительностью и степенью автоматизации. В лабораториях ПОСТ-1 и ПОСТ-2 могут устанавливаться газоанализаторы ГКП-1 (на SO</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ГМК-3 (на СО), метеорологическая станция М-49, мачта для установки датчика ветра, фильтры для отбора пыли типа АФА, термостат для подогрева отбираемых проб воздуха при температурах окружающего воздуха менее 5 °С (обеспечивает нагрев воздуха для анализа на загрязнения до температуры более 5 °С при температурах окружающего воздуха не менее —40 °С). Предусмотрены передача результатов измерений по каналам связи, буферирование накопленной информации в течение 30 суток, передача сообщений в случае превышения уровней ПДК, пожарной опасности, нарушения терморежимов, отказа сети питания.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 стационарных постах наблюдения за загрязнением атмосферного воздуха и метеопараметрами осуществляют круглогодично, во все сезоны независимо от погодных условий. На опорных постах проводят наблюдения за содержанием пыли, SO</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CO, NO</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xml:space="preserve"> (основные загрязняющие вещества) и специфическими веществами, которые характерны для промышленных </w:t>
      </w:r>
      <w:r w:rsidRPr="0031365F">
        <w:rPr>
          <w:rFonts w:ascii="Times New Roman" w:eastAsia="Times New Roman" w:hAnsi="Times New Roman" w:cs="Times New Roman"/>
          <w:sz w:val="28"/>
          <w:szCs w:val="28"/>
          <w:lang w:eastAsia="ru-RU"/>
        </w:rPr>
        <w:lastRenderedPageBreak/>
        <w:t>выбросов данного населенного пункта, на неопорных постах — за специфическими веществами. Наблюдения за основными загрязняющими веществами на этих постах допускается проводить по сокращенной программе и не проводить, если среднемесячные концентрации этих веществ в течение года не превышают 0,5 среднесуточной ПДК.</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u w:val="single"/>
          <w:lang w:eastAsia="ru-RU"/>
        </w:rPr>
        <w:t>Проведение наблюдений за загрязнением атмосферы на маршрутных постах.</w:t>
      </w:r>
      <w:r w:rsidRPr="0031365F">
        <w:rPr>
          <w:rFonts w:ascii="Times New Roman" w:eastAsia="Times New Roman" w:hAnsi="Times New Roman" w:cs="Times New Roman"/>
          <w:sz w:val="28"/>
          <w:szCs w:val="28"/>
          <w:lang w:eastAsia="ru-RU"/>
        </w:rPr>
        <w:t xml:space="preserve"> Маршрутный пост предназначен для регулярного отбора проб воздуха в фиксированной точке местности при наблюдениях, которые проводят с помощью передвижной аппаратуры. В качестве передвижного поста используют автолабораторию «Атмосфера-2», смонтированную в салоне автофургона УАЗ-452А (либо другого автомобиля).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Салон автофургона разделен стенкой на два отсека: приборный и вспомогательный. В приборном отсеке размещены оборудование для отбора проб воздуха на газовые примеси, сажу, пыль; измерительный пульт анерумбометра М-49 и пульт управления. Во вспомогательном отсеке размещены датчики температуры и влажности,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определительный щит, кабель на катушке, аккумуляторные батареи и другое оборудование.</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 крыше автофургона укреплена съемная платформа, на которой размещены ящик с датчиком скорости и направления ветра, мачта для установки в рабочее положение датчиков и выносная штанга для крепления датчиков температуры, влажности и анерумбометра. Отбор проб воздуха на газовые примеси производят на высоте 2,6 м от уровня земли. Оба канала отбора проб оборудованы общим нагревателем, включаемым при температурах наружного воздуха ниже 5 °С. Терморегулятор обеспечивает автоматическое поддержание температуры пробы не ниже 5 °С. В автолаборатории «Атмосфера-2» используют полуколичественные переносные приборы-индикаторы, предназначенные для определения содержания SO</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xml:space="preserve"> и H</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S («Атмосфера-1») и С1</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xml:space="preserve"> и О</w:t>
      </w:r>
      <w:r w:rsidRPr="0031365F">
        <w:rPr>
          <w:rFonts w:ascii="Times New Roman" w:eastAsia="Times New Roman" w:hAnsi="Times New Roman" w:cs="Times New Roman"/>
          <w:sz w:val="28"/>
          <w:szCs w:val="28"/>
          <w:vertAlign w:val="subscript"/>
          <w:lang w:eastAsia="ru-RU"/>
        </w:rPr>
        <w:t>3</w:t>
      </w:r>
      <w:r w:rsidRPr="0031365F">
        <w:rPr>
          <w:rFonts w:ascii="Times New Roman" w:eastAsia="Times New Roman" w:hAnsi="Times New Roman" w:cs="Times New Roman"/>
          <w:sz w:val="28"/>
          <w:szCs w:val="28"/>
          <w:lang w:eastAsia="ru-RU"/>
        </w:rPr>
        <w:t xml:space="preserve"> («Атмосфера-2») в атмосферном воздухе.</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Производительность автолаборатории составляет около 5000 отборов проб в год, в день можно произвести отбор 8—10 проб воздуха, что соответствует 4—5 точкам маршрута, по которому передвигается пост в городе. Порядок объезда маршрутных постов ежемесячно меняют таким образом, чтобы отбор проб в каждом пункте проводился в разное время суток. Например, в первый месяц машина объезжает посты в порядке возрастания номеров, сo второй — в порядке их убывания, а в третий — с середины маршрута к концу и от начала к середине.</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 маршрутных постах проводят наблюдения за основными загрязняющими веществами и специфическими веществами, характерными для выбросов данного населенного пункта.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u w:val="single"/>
          <w:lang w:eastAsia="ru-RU"/>
        </w:rPr>
        <w:t xml:space="preserve">Проведение наблюдений за загрязнением атмосферы на передвижных постах. </w:t>
      </w:r>
      <w:r w:rsidRPr="0031365F">
        <w:rPr>
          <w:rFonts w:ascii="Times New Roman" w:eastAsia="Times New Roman" w:hAnsi="Times New Roman" w:cs="Times New Roman"/>
          <w:sz w:val="28"/>
          <w:szCs w:val="28"/>
          <w:lang w:eastAsia="ru-RU"/>
        </w:rPr>
        <w:t xml:space="preserve">Передвижные (подфакельные) посты предназначены для отбора проб под дымовым (газовым) факелом с целью выявления зоны влияния </w:t>
      </w:r>
      <w:r w:rsidRPr="0031365F">
        <w:rPr>
          <w:rFonts w:ascii="Times New Roman" w:eastAsia="Times New Roman" w:hAnsi="Times New Roman" w:cs="Times New Roman"/>
          <w:sz w:val="28"/>
          <w:szCs w:val="28"/>
          <w:lang w:eastAsia="ru-RU"/>
        </w:rPr>
        <w:lastRenderedPageBreak/>
        <w:t>источника загрязнения атмосферы. Подфакельные наблюдения за специфическими загрязняющими веществами, характерными для выбросов данного предприятия, осуществляют по специально разрабатываемым программам и маршрутам — с учетом объема выбросов и их токсичности.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Места отбора проб при подфакельных наблюдениях выбирают на разных расстояниях от источника загрязнения с учетом закономерностей распространения загрязняющих веществ в атмосфере. Отбор проб производят последовательно по направлению ветра на расстояниях 0,2—0,5; 1; 2; 3; 4; 6; 8; 10; 15 и 20 км от стационарного источника выброса, а также с наветренной стороны источника.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зоне максимального загрязнения (по данным расчетов и экспериментальных замеров) отбирают не менее 60 проб воздуха, а в других зонах количество проб должно быть не менее 25. Отбор проб воздуха при подфакельных измерениях производят на высоте 1,5 м от поверхности земли.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u w:val="single"/>
          <w:lang w:eastAsia="ru-RU"/>
        </w:rPr>
        <w:t xml:space="preserve">Проведение наблюдения за загрязнением атмосферного воздуха автотранспортом. </w:t>
      </w:r>
      <w:r w:rsidRPr="0031365F">
        <w:rPr>
          <w:rFonts w:ascii="Times New Roman" w:eastAsia="Times New Roman" w:hAnsi="Times New Roman" w:cs="Times New Roman"/>
          <w:sz w:val="28"/>
          <w:szCs w:val="28"/>
          <w:lang w:eastAsia="ru-RU"/>
        </w:rPr>
        <w:t>Автотранспорт в крупных городах является основным источником загрязнения атмосферного воздуха. Количество выбросов автотранспорта, поступающих в атмосферу, зависит от качественного и количественного состава парка автомобилей, условий организации уличного движения и ряда других факторов. В настоящее время действует целый ряд нормативных документов, регламентирующих содержание оксида углерода и других примесей в отработавших газах (ОГ) двигателей, например ГОСТ 17.2.2.03—87 «Охрана природы. Атмосфера. Нормы и методы измерения содержания оксида углерода и углеводородов в отработавших газах бензиновых двигателей», ГОСТ 17.2.02.06—99 «Охрана природы. Атмосфера. Нормы и методы измерения содержания оксида углерода и углеводородов в отработавших газах газобаллонных автомобилей».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целях снижения вредного воздействия ОГ на окружающую среду необходим контроль их токсичности, который производят при техническом обслуживании автомобилей, после регулировки карбюраторных двигателей, при выборочных проверках ГИБДД, СЭС.</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Регулировку систем зажигания предписывается проводить только на станциях технического обслуживания иавтозаправочных станциях. Проверку токсичности ОГ двигателей автомобилей на предприятиях, имеющих менее 50 машин, проводят специализированные организации. Не разрешается выпуск на линию машин с концентрацией в ОГ вредных веществ, превышающей нормы, установленные соответствующим ГОСТом.</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Возможности использования стационарных и передвижных постов для контроля выбросов автотранспорта ограничены. Это связано с тем, что примеси от низких источников выбросов распространяются иначе, чем от высоких. Максимальная концентрация загрязняющих веществ в выбросах автотранспорта наблюдается на самой транспортной магистрали, а при удалении от обочины резко падает, достигая на расстоянии 15—30 м от дороги фонового уровня.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Измерение уровня загрязнения воздуха, обусловленного выбросами автотранспорта, обычно проводят в комплексе с измерением выбросов промышленных источников. На автомагистралях и прилегающей к ним территории жилой застройки определяют содержание основных компонентов ОГ: СО, углеводородов, оксидов азота, акролеина, формальдегида, соединений свинца и продуктов их фотохимического превращения.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 проведении специальных (не в комплексе) наблюдений определяют:</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максимальные значения концентраций основных примесей и периоды их наступления при различных метеоусловиях и интенсивности движения транспорта;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границы зон и характер распространения примесей по мере удаления от магистралей;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особенности распространения примесей в жилых кварталах различного типа застройки и в зеленых зонах, примыкающих к автомагистралям;</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особенности распространения транспортных потоков по магистралям города.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Наблюдения проводят во все дни рабочей недели ежечасно с 6 до 13 ч или с 14 до 21 ч, чередуя дни с утренними и вечерними часами наблюдения. В ночное время наблюдения проводят 1—2 раза в неделю.</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Точки наблюдения выбирают на городских улицах с интенсивным движением транспорта, в местах, где часто производится торможение автомобилей, в местах скопления вредных примесей за счет слабого рассеивания (под мостами, путепроводами, в туннелях, на узких участках улиц и дорог с многоэтажными зданиями), а также в зонах пересечения двух и более улиц с интенсивным движением транспорта.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Места для размещения приборов выбирают на середине разделительной полосы, на тротуаре и за пределами тротуара — на расстоянии половины ширины проезжей части одностороннего движения. Пункт, наиболее удаленный от автомагистрали, должен располагаться не менее чем в 0,5 м от стены здания. На улицах, пересекающих основную магистраль, пункты наблюдений размещают по краям тротуара и на расстояниях, превышающих ширину магистрали в 0,5; 2; 3 раза.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кварталах старой застройки (сплошные ряды зданий с отдельными арочными проемами в них) места для размещения пунктов наблюдений выбирают в центре внутриквартального пространства.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Интенсивность движения транспорта определяют путем учета числа проходящих транспортных средств, которые делятся на пять основных категорий: легковые автомобили; грузовые автомобили; автобусы; дизельные автомобили и автобусы; мотоциклы — ежедневно в течение двух-трех недель в период с 5—6 ч до 21—23 ч, а на транспортных трассах — в течение суток. Подсчет количества сходящих транспортных единиц проводят в течение мин каждого часа, а в двух-, трехчасовые периоды наивысшей интенсивности </w:t>
      </w:r>
      <w:r w:rsidRPr="0031365F">
        <w:rPr>
          <w:rFonts w:ascii="Times New Roman" w:eastAsia="Times New Roman" w:hAnsi="Times New Roman" w:cs="Times New Roman"/>
          <w:sz w:val="28"/>
          <w:szCs w:val="28"/>
          <w:lang w:eastAsia="ru-RU"/>
        </w:rPr>
        <w:lastRenderedPageBreak/>
        <w:t>движения автотранспорта — каждые 20 мин. Среднюю скорость движения транспорта определяют по показанию спидометра автомашины, движущейся в потоке транспортных средств на участке протяженностью от 0,5 до 1 км данной магистрали. На основании результатов наблюдений вычисляют средние значения интенсивности движения автотранспорта в течение суток (или за отдельные часы) в каждой из точек наблюдения.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Метеорологические наблюдения при оценке загрязнения атмосферы выбросами автотранспорта включают измерения температуры воздуха и скорости ветра на уровнях 0,5 и 1,5 м от поверхности земли. Аналогичные наблюдения выполняют на метеостанции, расположенной за городом. При определении содержания в воздухе озона на метеостанции одновременно проводят наблюдения за интенсивностью прямой и суммарной солнечной радиации, которая оказывает существенное влияние на скорость протекания фотохимических реакций в воздухе, образования озона и фотохимического смога.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u w:val="single"/>
          <w:lang w:eastAsia="ru-RU"/>
        </w:rPr>
        <w:t>Проведение наблюдения за радиоактивным загрязнением атмосферного воздуха.</w:t>
      </w:r>
      <w:r w:rsidRPr="0031365F">
        <w:rPr>
          <w:rFonts w:ascii="Times New Roman" w:eastAsia="Times New Roman" w:hAnsi="Times New Roman" w:cs="Times New Roman"/>
          <w:sz w:val="28"/>
          <w:szCs w:val="28"/>
          <w:lang w:eastAsia="ru-RU"/>
        </w:rPr>
        <w:t xml:space="preserve"> При проведении мониторинга радиоактивного загрязнения атмосферы используют сборники радиоактивных загрязнений и воздухофильтрующие устройства, причем последние значительно превосходят первые по своей чувствительности. Для наиболее эффективного контроля за распространением в атмосфере радиоактивных выбросов необходимо обеспечить возможность уверенного определения полного изотопного состава проб аэрозолей, для чего производительность фильтрующего устройства и эффективность улавливания аэрозолей должны быть достаточно высокими.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Для массовых измерений в качестве простого и дешевого устройства, продуваемого ветром, используют марлевый конус (сачок), натянутый на проволочный каркас и насаженный на штангу, воткнутую в землю. Ось конуса располагают горизонтально, под прямым углом к штанге, на высоте 1,5 м над поверхностью земли. Эффективность улавливания конусом радиоактивных аэрозолей зависит от погодных условий и дисперсности аэрозольных частиц. Хуже всего улавливаются частицы размером около 0,1 мкм, что соответствует «старым» (давно образовавшимся) радиоактивным аэрозолям глобального происхождения.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Для отбора проб аэрозолей и газообразного йода из приземной атмосферы в окрестностях АЭС предназначены воздухофильтрующие установки типа «Тайфун», оборудованные сорбционным фильтром для улавливания радиоактивного йода и высокоэффективной фильтротканью. Сорбционный фильтр и фильтроткань размещают послойно на фильтродержателе — жесткой сетке, выполненной в виде двускатной поверхности с тупым углом между составляющими плоскостями. Воздух принудительно прокачивают через описанную систему с помощью центробежной воздуходувки. Вся установка размещается в защитной будке, оборудованной жалюзи со снего- и капле-задерживающими карманами.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Когда не происходит повышенных выбросов радионуклидов в атмосферу, пробы отбирают в течение недели. Если же такой выброс произошел, экспонирование фильтра прерывают и проводят досрочный изотопный анализ.</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Недостатками таких воздухофильтрующих устройств являются необходимость подвода электроэнергии для питания электродвигателей, а также сравнительная дороговизна и сложность обслуживания.</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 целью выбора места для установки сборников радиоактивных загрязнений и воздухофильтрующих устройств проводят измерение радиоактивного заражения местности с помощью радиометров и дозиметров.</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u w:val="single"/>
          <w:lang w:eastAsia="ru-RU"/>
        </w:rPr>
        <w:t>Проведение наблюдения за фоновым состоянием атмосферы.</w:t>
      </w:r>
      <w:r w:rsidRPr="0031365F">
        <w:rPr>
          <w:rFonts w:ascii="Times New Roman" w:eastAsia="Times New Roman" w:hAnsi="Times New Roman" w:cs="Times New Roman"/>
          <w:sz w:val="28"/>
          <w:szCs w:val="28"/>
          <w:lang w:eastAsia="ru-RU"/>
        </w:rPr>
        <w:t xml:space="preserve"> Рост выбросов вредных веществ в атмосферу в результате процессов индустриализации и урбанизации ведет к увеличению содержания примесей на значительном расстоянии от источников загрязнения и к глобальным изменениям в составе атмосферы, что, в свою очередь, может привести ко многим нежелательным последствиям, в том числе к изменению климата. В связи с этим в 60-е гг XX в. Всемирной метеорологической организацией МО была создана сеть станций мониторинга фонового загрязнения атмосферы (БАПМоН). Ее цель состояла в получении информации о фоновых уровнях концентрации загрязняющих атмосферу веществ, их вариациях и долгопериодных изменениях, по которым можно судить о влиянии антропогенной деятельности на состояние атмосферы.</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Для осуществления фонового мониторинга создана сеть станций, которые подразделяют на базовые и региональные. </w:t>
      </w:r>
      <w:r w:rsidRPr="0031365F">
        <w:rPr>
          <w:rFonts w:ascii="Times New Roman" w:eastAsia="Times New Roman" w:hAnsi="Times New Roman" w:cs="Times New Roman"/>
          <w:i/>
          <w:iCs/>
          <w:sz w:val="28"/>
          <w:szCs w:val="28"/>
          <w:lang w:eastAsia="ru-RU"/>
        </w:rPr>
        <w:t xml:space="preserve">Базовые станции </w:t>
      </w:r>
      <w:r w:rsidRPr="0031365F">
        <w:rPr>
          <w:rFonts w:ascii="Times New Roman" w:eastAsia="Times New Roman" w:hAnsi="Times New Roman" w:cs="Times New Roman"/>
          <w:sz w:val="28"/>
          <w:szCs w:val="28"/>
          <w:lang w:eastAsia="ru-RU"/>
        </w:rPr>
        <w:t xml:space="preserve">обеспечивают получение информации об исходном состоянии биосферы и располагаются в районах, где отсутствует непосредственное антропогенное воздействие, в большинстве случаев — биосферных заповедниках. На </w:t>
      </w:r>
      <w:r w:rsidRPr="0031365F">
        <w:rPr>
          <w:rFonts w:ascii="Times New Roman" w:eastAsia="Times New Roman" w:hAnsi="Times New Roman" w:cs="Times New Roman"/>
          <w:i/>
          <w:iCs/>
          <w:sz w:val="28"/>
          <w:szCs w:val="28"/>
          <w:lang w:eastAsia="ru-RU"/>
        </w:rPr>
        <w:t xml:space="preserve">региональных станциях </w:t>
      </w:r>
      <w:r w:rsidRPr="0031365F">
        <w:rPr>
          <w:rFonts w:ascii="Times New Roman" w:eastAsia="Times New Roman" w:hAnsi="Times New Roman" w:cs="Times New Roman"/>
          <w:sz w:val="28"/>
          <w:szCs w:val="28"/>
          <w:lang w:eastAsia="ru-RU"/>
        </w:rPr>
        <w:t>получают информацию о состоянии биосферы в зонах, подверженных антропогенному влиянию. Они могут располагаться вблизи урбанизированных районов.</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обязательную программу наблюдений на базовых и региональных станциях БАПМоН включены наблюдения за содержанием в воздухе SO</w:t>
      </w:r>
      <w:r w:rsidRPr="0031365F">
        <w:rPr>
          <w:rFonts w:ascii="Times New Roman" w:eastAsia="Times New Roman" w:hAnsi="Times New Roman" w:cs="Times New Roman"/>
          <w:sz w:val="28"/>
          <w:szCs w:val="28"/>
          <w:vertAlign w:val="subscript"/>
          <w:lang w:eastAsia="ru-RU"/>
        </w:rPr>
        <w:t>2</w:t>
      </w:r>
      <w:r w:rsidRPr="0031365F">
        <w:rPr>
          <w:rFonts w:ascii="Times New Roman" w:eastAsia="Times New Roman" w:hAnsi="Times New Roman" w:cs="Times New Roman"/>
          <w:sz w:val="28"/>
          <w:szCs w:val="28"/>
          <w:lang w:eastAsia="ru-RU"/>
        </w:rPr>
        <w:t>, взвешенными аэрозольными частицами, мутностью атмосферы, радиацией, химическим составом осадков. Программа наблюдений может быть расширена за счет увеличения числа определяемых компонентов, в частности озона.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 станциях комплексного фонового мониторинга (СКФМ) проводят комплексное изучение содержания загязняющих веществ в компонентах экосистем в атмосферном воздухе, осадках, воде, почвах, биоте). В связи с этим программа наблюдений на СКФМ включает систематические измерения содержания загрязнений одновременно во всех средах, причем любые наблюдения по программе фонового мониторинга должны сопровождаться комплексом метеорологических наблюдений, поэтому наблюдения желательно проводить на базе метеостанций.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 xml:space="preserve">В </w:t>
      </w:r>
      <w:r w:rsidRPr="0031365F">
        <w:rPr>
          <w:rFonts w:ascii="Times New Roman" w:eastAsia="Times New Roman" w:hAnsi="Times New Roman" w:cs="Times New Roman"/>
          <w:i/>
          <w:iCs/>
          <w:sz w:val="28"/>
          <w:szCs w:val="28"/>
          <w:lang w:eastAsia="ru-RU"/>
        </w:rPr>
        <w:t xml:space="preserve">атмосферном воздухе </w:t>
      </w:r>
      <w:r w:rsidRPr="0031365F">
        <w:rPr>
          <w:rFonts w:ascii="Times New Roman" w:eastAsia="Times New Roman" w:hAnsi="Times New Roman" w:cs="Times New Roman"/>
          <w:sz w:val="28"/>
          <w:szCs w:val="28"/>
          <w:lang w:eastAsia="ru-RU"/>
        </w:rPr>
        <w:t>на СКФМ определяют показатель аэрозольной мутности атмосферы, а также среднесуточные концентрации:</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взвешенных веществ;</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озона;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оксида и диоксида углерода;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диоксида серы;</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сульфатов;</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3,4-бенз-</w:t>
      </w:r>
      <w:r w:rsidRPr="0031365F">
        <w:rPr>
          <w:rFonts w:ascii="Times New Roman" w:eastAsia="Times New Roman" w:hAnsi="Times New Roman" w:cs="Times New Roman"/>
          <w:strike/>
          <w:sz w:val="28"/>
          <w:szCs w:val="28"/>
          <w:lang w:eastAsia="ru-RU"/>
        </w:rPr>
        <w:t>а</w:t>
      </w:r>
      <w:r w:rsidRPr="0031365F">
        <w:rPr>
          <w:rFonts w:ascii="Times New Roman" w:eastAsia="Times New Roman" w:hAnsi="Times New Roman" w:cs="Times New Roman"/>
          <w:sz w:val="28"/>
          <w:szCs w:val="28"/>
          <w:lang w:eastAsia="ru-RU"/>
        </w:rPr>
        <w:t>-пирена;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ДДТ и других хлорорганических соединений;</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свинца, кадмия, ртути, мышьяка.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w:t>
      </w:r>
      <w:r w:rsidRPr="0031365F">
        <w:rPr>
          <w:rFonts w:ascii="Times New Roman" w:eastAsia="Times New Roman" w:hAnsi="Times New Roman" w:cs="Times New Roman"/>
          <w:i/>
          <w:iCs/>
          <w:sz w:val="28"/>
          <w:szCs w:val="28"/>
          <w:lang w:eastAsia="ru-RU"/>
        </w:rPr>
        <w:t xml:space="preserve">атмосферных осадках </w:t>
      </w:r>
      <w:r w:rsidRPr="0031365F">
        <w:rPr>
          <w:rFonts w:ascii="Times New Roman" w:eastAsia="Times New Roman" w:hAnsi="Times New Roman" w:cs="Times New Roman"/>
          <w:sz w:val="28"/>
          <w:szCs w:val="28"/>
          <w:lang w:eastAsia="ru-RU"/>
        </w:rPr>
        <w:t>определяют концентрацию в суммарных месячных пробах:</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свинца, кадмия, ртути, мышьяка;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3,4-бенз-</w:t>
      </w:r>
      <w:r w:rsidRPr="0031365F">
        <w:rPr>
          <w:rFonts w:ascii="Times New Roman" w:eastAsia="Times New Roman" w:hAnsi="Times New Roman" w:cs="Times New Roman"/>
          <w:strike/>
          <w:sz w:val="28"/>
          <w:szCs w:val="28"/>
          <w:lang w:eastAsia="ru-RU"/>
        </w:rPr>
        <w:t>а</w:t>
      </w:r>
      <w:r w:rsidRPr="0031365F">
        <w:rPr>
          <w:rFonts w:ascii="Times New Roman" w:eastAsia="Times New Roman" w:hAnsi="Times New Roman" w:cs="Times New Roman"/>
          <w:sz w:val="28"/>
          <w:szCs w:val="28"/>
          <w:lang w:eastAsia="ru-RU"/>
        </w:rPr>
        <w:t>-пирена;</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ДДТ и других хлорорганических соединений; - РН;</w:t>
      </w:r>
    </w:p>
    <w:p w:rsidR="00C70C19" w:rsidRPr="0031365F" w:rsidRDefault="00C70C19"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анионов и катионов.</w:t>
      </w:r>
    </w:p>
    <w:p w:rsidR="00C70C19" w:rsidRPr="0031365F" w:rsidRDefault="00C70C19" w:rsidP="00610E4A">
      <w:pPr>
        <w:spacing w:after="0" w:line="240" w:lineRule="auto"/>
        <w:ind w:firstLine="709"/>
        <w:jc w:val="both"/>
        <w:rPr>
          <w:sz w:val="28"/>
          <w:szCs w:val="28"/>
        </w:rPr>
      </w:pPr>
    </w:p>
    <w:p w:rsidR="00FF113E" w:rsidRPr="0031365F" w:rsidRDefault="00FF113E" w:rsidP="00610E4A">
      <w:pPr>
        <w:spacing w:after="0" w:line="240" w:lineRule="auto"/>
        <w:ind w:firstLine="709"/>
        <w:jc w:val="both"/>
        <w:rPr>
          <w:rFonts w:ascii="Times New Roman" w:hAnsi="Times New Roman" w:cs="Times New Roman"/>
          <w:b/>
          <w:sz w:val="28"/>
          <w:szCs w:val="28"/>
        </w:rPr>
      </w:pPr>
      <w:r w:rsidRPr="0031365F">
        <w:rPr>
          <w:rFonts w:ascii="Times New Roman" w:hAnsi="Times New Roman" w:cs="Times New Roman"/>
          <w:b/>
          <w:sz w:val="28"/>
          <w:szCs w:val="28"/>
        </w:rPr>
        <w:t xml:space="preserve">Контрольные вопросы: </w:t>
      </w:r>
    </w:p>
    <w:p w:rsidR="0031365F" w:rsidRPr="0031365F" w:rsidRDefault="0031365F" w:rsidP="0031365F">
      <w:pPr>
        <w:pStyle w:val="ad"/>
        <w:numPr>
          <w:ilvl w:val="0"/>
          <w:numId w:val="39"/>
        </w:numPr>
        <w:spacing w:after="0" w:line="240" w:lineRule="auto"/>
        <w:jc w:val="both"/>
        <w:rPr>
          <w:rFonts w:ascii="Times New Roman" w:hAnsi="Times New Roman" w:cs="Times New Roman"/>
          <w:sz w:val="28"/>
          <w:szCs w:val="28"/>
        </w:rPr>
      </w:pPr>
      <w:r w:rsidRPr="0031365F">
        <w:rPr>
          <w:rFonts w:ascii="Times New Roman" w:eastAsia="Times New Roman" w:hAnsi="Times New Roman" w:cs="Times New Roman"/>
          <w:iCs/>
          <w:sz w:val="28"/>
          <w:szCs w:val="28"/>
          <w:lang w:eastAsia="ru-RU"/>
        </w:rPr>
        <w:t>Проведение наблюдений за загрязнением атмосферы на передвижных постах.</w:t>
      </w:r>
    </w:p>
    <w:p w:rsidR="00036490" w:rsidRPr="0031365F" w:rsidRDefault="0031365F" w:rsidP="0031365F">
      <w:pPr>
        <w:pStyle w:val="22"/>
        <w:numPr>
          <w:ilvl w:val="0"/>
          <w:numId w:val="39"/>
        </w:numPr>
        <w:shd w:val="clear" w:color="auto" w:fill="auto"/>
        <w:spacing w:after="0" w:line="240" w:lineRule="auto"/>
        <w:jc w:val="both"/>
        <w:rPr>
          <w:rFonts w:ascii="Times New Roman" w:hAnsi="Times New Roman" w:cs="Times New Roman"/>
          <w:b w:val="0"/>
          <w:sz w:val="28"/>
          <w:szCs w:val="28"/>
        </w:rPr>
      </w:pPr>
      <w:r w:rsidRPr="0031365F">
        <w:rPr>
          <w:rFonts w:ascii="Times New Roman" w:eastAsia="Times New Roman" w:hAnsi="Times New Roman" w:cs="Times New Roman"/>
          <w:b w:val="0"/>
          <w:iCs/>
          <w:sz w:val="28"/>
          <w:szCs w:val="28"/>
          <w:lang w:eastAsia="ru-RU"/>
        </w:rPr>
        <w:t>Проведение наблюдения за фоновым состоянием атмосферы</w:t>
      </w:r>
    </w:p>
    <w:p w:rsidR="00036490" w:rsidRPr="0031365F" w:rsidRDefault="0031365F" w:rsidP="0031365F">
      <w:pPr>
        <w:pStyle w:val="22"/>
        <w:numPr>
          <w:ilvl w:val="0"/>
          <w:numId w:val="39"/>
        </w:numPr>
        <w:shd w:val="clear" w:color="auto" w:fill="auto"/>
        <w:spacing w:after="0" w:line="240" w:lineRule="auto"/>
        <w:jc w:val="both"/>
        <w:rPr>
          <w:rFonts w:ascii="Times New Roman" w:hAnsi="Times New Roman" w:cs="Times New Roman"/>
          <w:b w:val="0"/>
          <w:sz w:val="28"/>
          <w:szCs w:val="28"/>
        </w:rPr>
      </w:pPr>
      <w:r w:rsidRPr="0031365F">
        <w:rPr>
          <w:rFonts w:ascii="Times New Roman" w:eastAsia="Times New Roman" w:hAnsi="Times New Roman" w:cs="Times New Roman"/>
          <w:b w:val="0"/>
          <w:iCs/>
          <w:sz w:val="28"/>
          <w:szCs w:val="28"/>
          <w:lang w:eastAsia="ru-RU"/>
        </w:rPr>
        <w:t>Проведение наблюдения за радиоактивным загрязнением атмосферного воздуха</w:t>
      </w:r>
    </w:p>
    <w:p w:rsidR="0031365F" w:rsidRPr="0031365F" w:rsidRDefault="0031365F" w:rsidP="00610E4A">
      <w:pPr>
        <w:pStyle w:val="22"/>
        <w:shd w:val="clear" w:color="auto" w:fill="auto"/>
        <w:spacing w:after="0" w:line="240" w:lineRule="auto"/>
        <w:ind w:firstLine="709"/>
        <w:jc w:val="both"/>
        <w:rPr>
          <w:rFonts w:ascii="Times New Roman" w:hAnsi="Times New Roman" w:cs="Times New Roman"/>
          <w:sz w:val="28"/>
          <w:szCs w:val="28"/>
        </w:rPr>
      </w:pPr>
    </w:p>
    <w:p w:rsidR="00C70C19" w:rsidRPr="0031365F" w:rsidRDefault="00F376B5"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C70C19" w:rsidRPr="0031365F">
        <w:rPr>
          <w:rFonts w:ascii="Times New Roman" w:hAnsi="Times New Roman" w:cs="Times New Roman"/>
          <w:sz w:val="28"/>
          <w:szCs w:val="28"/>
        </w:rPr>
        <w:t>11. Мониторинг состояния вод суши</w:t>
      </w:r>
    </w:p>
    <w:p w:rsidR="00F376B5" w:rsidRPr="0031365F" w:rsidRDefault="00C70C19" w:rsidP="00F376B5">
      <w:pPr>
        <w:pStyle w:val="ad"/>
        <w:numPr>
          <w:ilvl w:val="0"/>
          <w:numId w:val="30"/>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Задачи и организация наблюдений. </w:t>
      </w:r>
    </w:p>
    <w:p w:rsidR="00F376B5" w:rsidRPr="0031365F" w:rsidRDefault="00C70C19" w:rsidP="00F376B5">
      <w:pPr>
        <w:pStyle w:val="ad"/>
        <w:numPr>
          <w:ilvl w:val="0"/>
          <w:numId w:val="30"/>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Станции и посты слежения. </w:t>
      </w:r>
    </w:p>
    <w:p w:rsidR="00F376B5" w:rsidRPr="0031365F" w:rsidRDefault="00C70C19" w:rsidP="00F376B5">
      <w:pPr>
        <w:pStyle w:val="ad"/>
        <w:numPr>
          <w:ilvl w:val="0"/>
          <w:numId w:val="30"/>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Наблюдаемые ингредиенты и показатели. </w:t>
      </w:r>
    </w:p>
    <w:p w:rsidR="00F376B5" w:rsidRPr="0031365F" w:rsidRDefault="00C70C19" w:rsidP="00F376B5">
      <w:pPr>
        <w:pStyle w:val="ad"/>
        <w:numPr>
          <w:ilvl w:val="0"/>
          <w:numId w:val="30"/>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Оценка и прогнозирование качества воды в водоёмах. </w:t>
      </w:r>
    </w:p>
    <w:p w:rsidR="00C70C19" w:rsidRPr="0031365F" w:rsidRDefault="00C70C19" w:rsidP="00F376B5">
      <w:pPr>
        <w:pStyle w:val="ad"/>
        <w:numPr>
          <w:ilvl w:val="0"/>
          <w:numId w:val="30"/>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Развитие автоматизации наблюдений.</w:t>
      </w:r>
    </w:p>
    <w:p w:rsidR="00C70C19" w:rsidRPr="0031365F" w:rsidRDefault="00C70C19" w:rsidP="00610E4A">
      <w:pPr>
        <w:spacing w:after="0" w:line="240" w:lineRule="auto"/>
        <w:ind w:firstLine="709"/>
        <w:jc w:val="both"/>
        <w:rPr>
          <w:rFonts w:ascii="Times New Roman" w:hAnsi="Times New Roman" w:cs="Times New Roman"/>
          <w:sz w:val="28"/>
          <w:szCs w:val="28"/>
        </w:rPr>
      </w:pP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Качество воды обусловлено как природными, так и антропогенными факторами. Вследствие интенсивного использования водных ресурсов изменяются качество и количество воды, составляющие водного баланса, гидрологический режим водных объектов.</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Химическое загрязнение воды происходит вследствие попадания в водоемы со сточными водами вредных примесей неорганического и органического происхождения: соединение As, Pb, Cu, Cd, Chr, F и т.д. Они поглощаются фитопланктоном и передаются дальше пищевой цепью более организованными организмами, что сопровождается кумулятивным эффектом.</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xml:space="preserve">Вредно влияют на состояние водоемов сточных вод, которые содержат растворенные органические вещества или суспензии органического </w:t>
      </w:r>
      <w:r w:rsidRPr="0031365F">
        <w:rPr>
          <w:sz w:val="28"/>
          <w:szCs w:val="28"/>
        </w:rPr>
        <w:lastRenderedPageBreak/>
        <w:t>происхождения, поскольку влияют на снижение содержания кислорода в воде.</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Физическое загрязнение вод обусловливает изменение физических веществ – прозрачности, содержания суспензий и др. нерастворимых примесей, радиоактивности и температуры и т.д. Суспензии (песок, Md, глинистые частицы) попадают в водоемы при поверхностном смыве дождевыми водами с сельскохозяйственных полей. Много пыли в водоемы попадает с предприятий горнодобывающей промышленности.</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Твердые частицы снижают прозрачность воды, замедляют процессы фотосинтеза водной растительности, забивают жабры рыб, ухудшают вкусовые качества воды.</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Особенно опасными являются отходы с АЭС и частицы золы от работающих ТЭС.</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Тепловое загрязнение происходит при спуске в водоемы теплой воды с разных энергетических установок. Такая вода существенно изменяет их термический и биологический режимы.</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Биологическое загрязнение это попадание в водоемы разных видов микроорганизмов, растений и животных чужеродных для экосистемы, которая загрязняется.</w:t>
      </w:r>
    </w:p>
    <w:p w:rsidR="009B77E8" w:rsidRPr="0031365F" w:rsidRDefault="009B77E8" w:rsidP="00610E4A">
      <w:pPr>
        <w:pStyle w:val="a3"/>
        <w:spacing w:before="0" w:beforeAutospacing="0" w:after="0" w:afterAutospacing="0"/>
        <w:ind w:firstLine="709"/>
        <w:jc w:val="both"/>
        <w:rPr>
          <w:sz w:val="28"/>
          <w:szCs w:val="28"/>
        </w:rPr>
      </w:pPr>
      <w:r w:rsidRPr="0031365F">
        <w:rPr>
          <w:rStyle w:val="a4"/>
          <w:sz w:val="28"/>
          <w:szCs w:val="28"/>
        </w:rPr>
        <w:t>Основные задания и организация работы системы мониторинга поверхностных вод</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Основные задания мониторинга поверхностных вод это контроль, наблюдение, оценивание и прогнозирование состояния качества воды. Наблюдение за водными объектами тесно связаны с прогнозирования их состояния. В процессе мониторинга получают данные о источниках загрязнения, состав и характер загрязнений, реакции гидробионтов (организмов, которые живет в водной среде) и изменении состояния водных объектов. Информацию, полученную вследствие наблюдений, сравнивают с данными о природном состоянии водных объектов до начала заметного антропогенного влияния, т.е. с фоновыми характеристиками качества и количества водных объектов.</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Служба наблюдения и контроля выполняет такие задания:</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наблюдение и контроль уровня загрязнения водной среды по химическим, физическим и гидробиологическим показателям;</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изучение динамики содержания загрязняющих веществ и выявление причин, по которым происходит изменение уровня загрязнения;</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исследование закономерностей процессов самоочищения и накопления загрязняющих веществ в данных отложениях;</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изучение закономерностей выноса веществ через гирловые стоки реки в водоемы.</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Первые оценки степени загрязненности вод были сделаны еще в начале 20 в.</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xml:space="preserve">Сейчас главные структурные признаки национальных систем мониторинга вод в разных странах принадлежат к трем типам: первый тип – </w:t>
      </w:r>
      <w:r w:rsidRPr="0031365F">
        <w:rPr>
          <w:sz w:val="28"/>
          <w:szCs w:val="28"/>
        </w:rPr>
        <w:lastRenderedPageBreak/>
        <w:t>если в стране действует единая общенациональная сеть гидрологических и гидрохимических станций и постов; второй – когда параллельно действуют несколько равноценных сетей сбора информации; третий – когда приоритетными являются одна- две сети контроля качества воды, а их заполняют региональные структуры. Страны с первым видом мониторинга вод являются Великобритания, Канада, Нидерланды, Япония; со вторым – Швеция, с третьим – США, Украина .</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С 1977 года начались разработки международной программы UNEP/WATER для наблюдения за состоянием пресных вод, которая входит в систему глобального мониторинга ОС. Систему мониторинга пресных вод формируют на 344 станциях (из них 240 – на реках, 43 – на озерах, 61 – на источниках подземных вод). Станции расположены таким образом, чтобы вести наблюдение как на незагрязненных так и на загрязненных территориях. Все данные собираются в Канадском центре континентальных вод (г. Берлингтон, провинция Онтарио) с целью изучения состояния загрязнения пресных вод и разработки мировых стандартов чистой воды. К этой программе не присоединились страны быв. СССР, Восточной Европы, Африки.</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Общие выводы по загрязнению пресных вод Мира:</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в слаборазвитых странах загрязнение вод производится в основном бытовыми водами;</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развивающиеся страны – максимально загрязняют воды стоками всех видов;</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в развитых странах количество загрязняющих вод начинает уменьшаться, а пик загрязнения при массе на 30-50 года 20в.</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В Украине принят целый ряд документов по организации и проведению наблюдений за состоянием поверхностных вод.</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Государственный мониторинг проводят целый ряд министерств. Основным заданием организаций по предметным направлениям мониторинга количества и качества вод является:</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мониторинг источников сброса сточных вод при контролировании содержания загрязняющих веществ, в т.ч. радионуклидов, мониторинг поверхностных вод и водных объектов в границах природоохранных территорий фоновому качеству загрязняющих веществ в т.ч. радионуклидов;</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мониторинг речных, озерных, морских вод (гидрохимические и гидробиологические определения), радиационной обстановки (на пунктах стационарных сетей и по результатам обследований), стихийных и опасных природных явлений (наводнения, паводки, снег и т.д.), которые могут влиять на качество вод;</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мониторинг подземных вод на определение гидрологических и гидрохимических показателей (состав, свойства), включая определение остаточных количеств пестицидов и агрохимикатов, и оценка ресурсов этих вод;</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lastRenderedPageBreak/>
        <w:t>- мониторинг поверхностных вод суши и питьевой воды, а также морских вод в местах проживания и отдыха населения (химические, бактериологические, радиологические, вирусологические определения);</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 мониторинг поверхностных вод сельскохозяйственного назначения (токсикологические и радиологические определения, остаточные количества пестицидов, агрохимикатов, тяжелых металлов).</w:t>
      </w:r>
    </w:p>
    <w:p w:rsidR="009B77E8" w:rsidRPr="0031365F" w:rsidRDefault="009B77E8" w:rsidP="00610E4A">
      <w:pPr>
        <w:pStyle w:val="a3"/>
        <w:spacing w:before="0" w:beforeAutospacing="0" w:after="0" w:afterAutospacing="0"/>
        <w:ind w:firstLine="709"/>
        <w:jc w:val="both"/>
        <w:rPr>
          <w:sz w:val="28"/>
          <w:szCs w:val="28"/>
        </w:rPr>
      </w:pPr>
      <w:r w:rsidRPr="0031365F">
        <w:rPr>
          <w:sz w:val="28"/>
          <w:szCs w:val="28"/>
        </w:rPr>
        <w:t>Основной объем работ по мониторингу рек выполняют пункты наблюдений гидрометеослужбы, где проводятся наблюдения гидрометрических и гидрологических характеристик водостоков и водоемов, а также определяют гидрохимические и гидробиологические показатели поверхностных вод. Эти пункты расположены по 10 речным бассейнам Украины. Наибольшее количество пунктов наблюдений по количественным и качественным показателям расположено в бассейне Днепра, развита сеть наблюдений в бассейнах Дуная и Днестра.</w:t>
      </w:r>
    </w:p>
    <w:p w:rsidR="009B77E8" w:rsidRPr="0031365F" w:rsidRDefault="009B77E8" w:rsidP="000567DB">
      <w:pPr>
        <w:pStyle w:val="a3"/>
        <w:spacing w:before="0" w:beforeAutospacing="0" w:after="0" w:afterAutospacing="0"/>
        <w:ind w:firstLine="709"/>
        <w:jc w:val="both"/>
        <w:rPr>
          <w:sz w:val="28"/>
          <w:szCs w:val="28"/>
        </w:rPr>
      </w:pPr>
      <w:r w:rsidRPr="0031365F">
        <w:rPr>
          <w:sz w:val="28"/>
          <w:szCs w:val="28"/>
        </w:rPr>
        <w:t>Основой размещения гидрологических пунктов наблюдений есть принцип основных характеристик водного режима – уровня воды и речного стока. Количество и плотность размещения пунктов наблюдений определяют природно – климатическими факторами.</w:t>
      </w:r>
    </w:p>
    <w:p w:rsidR="000567DB" w:rsidRPr="0031365F" w:rsidRDefault="000567DB" w:rsidP="000567DB">
      <w:pPr>
        <w:spacing w:after="0" w:line="240" w:lineRule="auto"/>
        <w:ind w:firstLine="709"/>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color w:val="000000"/>
          <w:sz w:val="28"/>
          <w:szCs w:val="28"/>
          <w:lang w:eastAsia="ru-RU"/>
        </w:rPr>
        <w:t>Отбор проб объектов загрязненной среды. Отбор проб воды</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Отбор проб («пробоотбор») является очень существенным этапом в технологическом цикле экоаналитического контроля, так как результаты даже самого точного (и дорогостоящего) анализа теряют всякий смысл при неправильно проведенном пробоотборе Ошибки, возникающие вследствие неправильного отбора проб, в дальнейшем исправить, как правило, не удается. Поэтому достоверность и точность последующего анализа в значительной степени зависят от правильности выбора способа и тщательности проведения отбора проб В связи с этим, вопросам пробоотбора в данном разделе уделяется много внимания.</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Для получения достоверной и надежной информации о содержании 3В пробоотбор должен осуществляться так, чтобы анализируемые образцы были «репрезентативными» (представительными) для природных объектов Представительными принято считать такие пробы, в которых содержание определяемых ингредиентов не изменяется при отборе проб, их хранении и транспортировке к месту анализа. Иными словами, отношение матрицы к анализируемым компонентам (ингредиентам) должно оставаться постоянный как в общей массе исходного материала, так и во взятой пробе  Хотя в реальных условиях изменение состава матрицы во времени весьма вероятно, например, из-за переменного состава воды в реке или флуктуаций состава дымовых газов промышленных предприятий или автотранспорта.</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Биологические процессы, протекающие в живых организмах, также обусловливают их переменный состав, отражающийся на достоверности контроля загрязненности внутренней среды изучаемых организмов Изменения концентраций составных частей матрицы происходят также и в образцах свежих продуктов питания. При этом химические превращения </w:t>
      </w:r>
      <w:r w:rsidRPr="0031365F">
        <w:rPr>
          <w:rFonts w:ascii="Times New Roman" w:eastAsia="Times New Roman" w:hAnsi="Times New Roman" w:cs="Times New Roman"/>
          <w:color w:val="000000"/>
          <w:sz w:val="28"/>
          <w:szCs w:val="28"/>
          <w:lang w:eastAsia="ru-RU"/>
        </w:rPr>
        <w:lastRenderedPageBreak/>
        <w:t>даже одного компонента образца пробы могут приводить к изменению относительных концентраций 3В и, следовательно, к неправильным результатам анализа.</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Иногда (при очень низких концентрациях 3В в среде) в процессе отбора проб определяемое вещество приходится отделять от матрицы с целью его концентрирования (см. след. раздел).</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Репрезентативной (от ангч гергеsentative - представительный, показательный) считается такая проба, которая в максимальной степени характеризует качество среды по анализируемому показателю, является типичной и не искаженной вследствие концентрационных и других факторов полняется общее требование о постоянстве соотношения компонентов матрицы и анализируемого вещества во время пробоотбора</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Такие процедуры (обогащения пробы, концентрирования определяемого 3В и др.) особенно полезны при отборе проб воздуха, реже - воды, но не могут быть рекомендованы для матриц сложного и неизвестного состава (например, почв).</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В таких сложных условиях очень важен выбор адекватного способа пробоотбора, который определяется прежде всего агрегатным состоянием анализируемых веществ и сред, а также другими их физико-химическими свойствами. Выбор способа отбора пробы должны проводить опытные, квалифицированные работники, лучше всего те, которые несут ответственность за последующий анализ и оценку его результатов Условия, которые необходимо соблюдать при пробоотборе, настолько разнообразны, что нельзя дать подробных рекомендаций для всех случаев и в соответствии со всеми требованиями. Поэтому здесь приводятся лишь наиболее важные общие принципы и правила</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В любом случае проба, взятая для анализа, должна отражать типичные условия места и времени ее взятия Отбор пробы, а также последующие хранение, транспортировка, пробоподготовка и аналитическая работа с ней должны проводиться так, чтобы не произошло заметных изменений в содержании определяемых компонентов (3В) или в свойствах содержащей ее среды (тары).</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Соответственно цели анализа применяют разовый или серийный пробоотбор. При разовом отборе пробу берут один раз в определенном месте и рассматривают результат одного анализа. Этот способ применяется в редких случаях, когда результатов одного анализа достаточно для суждения о качестве исследуемой среды (при постоянстве ее свойств, например в глубинных грунтовых водах или в случае первичных полевых оценок) В большинстве случаев, когда этого недостаточно, применяют серийный отбор проб, при котором каждая проба берется в связи с остальными При анализе серии проб определяется изменение содержания наблюдаемых компонентов с учетом их места нахождения, времени отбора или обоих этих факторов. В результате получают соответствующее количество результатов, которые статистически обрабатывают и оценивают. Полученные данные являются </w:t>
      </w:r>
      <w:r w:rsidRPr="0031365F">
        <w:rPr>
          <w:rFonts w:ascii="Times New Roman" w:eastAsia="Times New Roman" w:hAnsi="Times New Roman" w:cs="Times New Roman"/>
          <w:color w:val="000000"/>
          <w:sz w:val="28"/>
          <w:szCs w:val="28"/>
          <w:lang w:eastAsia="ru-RU"/>
        </w:rPr>
        <w:lastRenderedPageBreak/>
        <w:t>более правильными по сравнению с результатами разового отбора, а их точность зависит от числа проб в серии.</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Типичным примером серийного отбора проб является зональный отбор. При нем пробы, например, воды отбирают с различных глубин по выбранному створу водоема. Другой вариант - серийный отбор через определенные промежутки времени.</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Особый тип серийного отбора представляют так называемые «согласованные пробы», которые отбирают в различных местах по течению реки или сточных вод с учетом времени прохождения воды от одного пункта до другого.</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Пробы подразделяются на простые и смешанные. Простую пробу получают путем однократного отбора всего требуемого количества образца анализируемой среды. Анализ простой пробы дает сведения о составе среды в данный момент в одном месте. Смешанную пробу получают, объединяя простые пробы, взятые в одном и том же месте через определенные промежутки времени или отобранные в различных местах обследуемого объекта. Такая проба должна характеризовать средний состав среды или усредненный по времени состав или, наконец, «перекрестный» средний состав с учетом как места, так и времени. Ее получают смешением равных частей простых проб, взятых через равные промежутки времени в таком количестве, чтобы окончательный объем смешанной пробы соответствовал требованиям анализа. Однако этот простой способ пригоден только в том случае, если все точки исследуемого объекта равноценны, а его динамика равномерна.</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Если же это не так, то готовят среднюю пропорциональную пробу из различных объемов (количеств) проб, взятых через равные промежутки времени, или же из равных объемов проб, взятых через разные интервалы времени, но таким образом, чтобы их объем или число соответствовали местным колебаниям (изменениям) изучаемых свойств. Средняя проба тем точнее, чем меньше интервалы между отдельно взятыми составляющими ее пробами. Наилучший результат усреднения можно получить, автоматизируя непрерывный отбор проб.</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Смешанную пробу не рекомендуется отбирать за период времени, превышающий сутки. Ее нельзя применять при определении компонентов или характеристик среды, легко подвергающихся изменениям (например, для воды - растворенные газы, рН и т.п.). Такие определения делают в каждой составляющей пробы отдельно. Также смешанную пробу нельзя составлять и в том случае, если характер среды резко ^меняется во времени или так, что отдельные составляющие пробы вступают во взаимодействие или изменяется их физическое состояние и т.д.</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Чаще всего на водоеме отбираются так называемые разовые пробы. Однако при обследовании водоема может возникнуть необходимость отбора и серий периодических и регулярных проб — из поверхностного, глубинного, придонного слоев вод и т.д. Пробы могут быть отобраны также </w:t>
      </w:r>
      <w:r w:rsidRPr="0031365F">
        <w:rPr>
          <w:rFonts w:ascii="Times New Roman" w:eastAsia="Times New Roman" w:hAnsi="Times New Roman" w:cs="Times New Roman"/>
          <w:color w:val="000000"/>
          <w:sz w:val="28"/>
          <w:szCs w:val="28"/>
          <w:lang w:eastAsia="ru-RU"/>
        </w:rPr>
        <w:lastRenderedPageBreak/>
        <w:t>из подземных источников, водопровода и т.п. Усредненные данные о составе вод дают смешанные пробы.</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В нормативных документах (ГОСТ 24481, ГОСТ 17.1.5.05. ИСО 5667-2 и др.) определены основные правила и рекомендации, которые следует использовать для получения репрезентативных проб. Репрезентативной (от англ. representative – представительный, показательный) считается такая проба, которая в максимальной степени характеризует качество воды по данному показателю, является типичной и не искаженной вследствие концентрационных и других факторов. Различные виды водоемов (водоисточников) обуславливают некоторые особенности отбора проб в каждом случае.</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Пробы из рек и водных потоков отбирают для определения качество воды в бассейне реки, пригодности воды для пищевого использования, орошения, для водопоя скота, рыборазведения, купания и водного спорта, установления источников загрязнения.</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Для определения влияния места сброса сточных вод и вод притоков, пробы отбирают выше по течению и точке, где произошло полное смешение вод. Следует иметь в виду, что загрязнения могут быть неравномерно распространены по потоку реки, поэтому обычно пробы отбирают в местах максимально бурного течения, где потоки хорошо перемешиваются. Пробоотборники помещают вниз по течению потока, располагая на нужной глубине.</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Пробы из природных и искусственных озер (прудов). Учитывая длительность существования озер, на первый план выступает мониторинг качества воды в течение длительного периода времени – несколько лет, а также установление последствий антропогенных загрязнений воды (мониторинг ее состава и свойств). Качество воды в водоемах (как озерах, так и реках) носит циклический характер, причем наблюдается суточная и сезонная цикличность. По этой причине; ежедневные пробы следует отбирать в одно и тоже время суток, а продолжительность сезонных исследований должны быть не менее 1 года, включая исследования серий проб, отобранных в течение каждого времени года. </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Пробы влажных осадков (дождя и снега) чрезвычайно чувствительны к загрязнениям, которые могут возникнуть при использовании недостаточно чистой посуды, попадании инородных (не атмосферного происхождения) частиц и др. Считается, что пробы влажных осадков не следует отбирать вблизи источников значительных загрязнений атмосферы — например, котельных или ТЭЦ, открытых складов материалов и удобрений, транспортных узлов и др. В подобных случаях проба будет испытывать значительное влияние указанных локальных источников антропогенных загрязнений.</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Образцы осадков собирают в специальные емкости, приготовленные из нейтральных материалов. Дождевая вода собирается при помощи воронки </w:t>
      </w:r>
      <w:r w:rsidRPr="0031365F">
        <w:rPr>
          <w:rFonts w:ascii="Times New Roman" w:eastAsia="Times New Roman" w:hAnsi="Times New Roman" w:cs="Times New Roman"/>
          <w:color w:val="000000"/>
          <w:sz w:val="28"/>
          <w:szCs w:val="28"/>
          <w:lang w:eastAsia="ru-RU"/>
        </w:rPr>
        <w:lastRenderedPageBreak/>
        <w:t xml:space="preserve">(диаметром не менее 20 см) в мерный цилиндр (или непосредственно в ведро). </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Отбор проб снега обычно проводят, вырезая керны на всю глубину (до земли), причем делать это целесообразно в конце периода обильных снегопадов (в начале марта). </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Пробы грунтовых вод отбирают для определения пригодности грунтовых вод в качестве источника питьевой воды, а также для технических или сельскохозяйственных целей; для определения влияния на качество грунтовых вод потенциально опасных хозяйственных объектов; при проведении мониторинга загрязнителей грунтовых вод.</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Грунтовые воды изучают, отбирая пробы из артезианских скважин, колодцев, родников. Следует иметь в виду, что качество воды в различных водоносных горизонтах может значительно различаться, поэтому при отборе пробы грунтовых вод следует оценить доступными способами глубину горизонта, из которого отобрана проба, возможные градиенты подземных потоков, информацию о составе подземных пород, через которые пролегает горизонт. Поскольку в точке отбора пробы могут создаться концентрации различных примесей, отличные от их концентраций в водоносном слое, необходимо откачивать из скважины (или из родника, делая в нем углубление) воду в количестве, достаточном для обновления воды в скважине, водопроводе, углублении и т.п.</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Пробы воды </w:t>
      </w:r>
      <w:r w:rsidR="00B654FA">
        <w:rPr>
          <w:rFonts w:ascii="Times New Roman" w:eastAsia="Times New Roman" w:hAnsi="Times New Roman" w:cs="Times New Roman"/>
          <w:color w:val="000000"/>
          <w:sz w:val="28"/>
          <w:szCs w:val="28"/>
          <w:lang w:eastAsia="ru-RU"/>
        </w:rPr>
        <w:t>и</w:t>
      </w:r>
      <w:r w:rsidRPr="0031365F">
        <w:rPr>
          <w:rFonts w:ascii="Times New Roman" w:eastAsia="Times New Roman" w:hAnsi="Times New Roman" w:cs="Times New Roman"/>
          <w:color w:val="000000"/>
          <w:sz w:val="28"/>
          <w:szCs w:val="28"/>
          <w:lang w:eastAsia="ru-RU"/>
        </w:rPr>
        <w:t>з водопроводных сетей отбирают в целях определения общего уровня качества водопроводной воды, поиска причин загрязнения распределительной системы, контроля степени возможного загрязнения питьевой воды продуктами коррозии и др.</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Для получения репрезентативных проб при отборе проб воды из водопроводных сетей соблюдают следующие правила:</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отбор проб проводят после спуска воды в течение 10-15 мин — времени, обычно достаточного для обновления воды с накопившимися загрязнителями; </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для отбора не используют концевые участки водопроводных сетей, а также участки с трубами малого диаметра (менее 1,2 см); </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для отбора используют, по возможности, участки с турбулентным потоком – краны вблизи клапанов, изгибов; </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при отборе проб вода должна медленно течь в пробоотборную емкость до ее переполнения. </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При отборе проб следует обращать внимание (фиксировать в протоколе) на сопровождавшие отбор проб гидрологические и климатические условия, такие как осадки и их обилие, паводки, застойность водоема и др.</w:t>
      </w:r>
    </w:p>
    <w:p w:rsidR="000567DB" w:rsidRPr="0031365F" w:rsidRDefault="000567DB" w:rsidP="000567DB">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color w:val="000000"/>
          <w:sz w:val="28"/>
          <w:szCs w:val="28"/>
          <w:lang w:eastAsia="ru-RU"/>
        </w:rPr>
        <w:t xml:space="preserve">Посуда для отбора проб должна быть чистой. Чистота посуды обеспечивается предварительным мытьем ее горячей мыльной водой (стиральные порошки и хромовую смесь не использовать!), многократным споласкиванием чистой теплой водой. В дальнейшем для отбора проб </w:t>
      </w:r>
      <w:r w:rsidRPr="0031365F">
        <w:rPr>
          <w:rFonts w:ascii="Times New Roman" w:eastAsia="Times New Roman" w:hAnsi="Times New Roman" w:cs="Times New Roman"/>
          <w:color w:val="000000"/>
          <w:sz w:val="28"/>
          <w:szCs w:val="28"/>
          <w:lang w:eastAsia="ru-RU"/>
        </w:rPr>
        <w:lastRenderedPageBreak/>
        <w:t>желательно использовать одну и ту же посуду. Сосуды, предназначенные для отбора проб, предварительно тщательно моют, ополаскивают не менее трех раз отбираемой водой и закупоривают стеклянными или пластмассовыми пробками, прокипяченными в дистиллированной воде. Между пробкой и отобранной пробой в сосуде оставляют воздух объемом 5-10 мл. В общую посуду отбирают пробу на анализ только тех компонентов, которые имеют одинаковые условия консервации и хранения.</w:t>
      </w:r>
    </w:p>
    <w:p w:rsidR="000567DB" w:rsidRPr="0031365F" w:rsidRDefault="000567DB" w:rsidP="000567DB">
      <w:pPr>
        <w:spacing w:after="240" w:line="240" w:lineRule="auto"/>
        <w:rPr>
          <w:rFonts w:ascii="Times New Roman" w:eastAsia="Times New Roman" w:hAnsi="Times New Roman" w:cs="Times New Roman"/>
          <w:sz w:val="28"/>
          <w:szCs w:val="28"/>
          <w:lang w:eastAsia="ru-RU"/>
        </w:rPr>
      </w:pPr>
    </w:p>
    <w:p w:rsidR="00FF113E" w:rsidRPr="0031365F" w:rsidRDefault="00FF113E" w:rsidP="00610E4A">
      <w:pPr>
        <w:spacing w:after="0" w:line="240" w:lineRule="auto"/>
        <w:ind w:firstLine="709"/>
        <w:rPr>
          <w:rFonts w:ascii="Times New Roman" w:hAnsi="Times New Roman" w:cs="Times New Roman"/>
          <w:b/>
          <w:sz w:val="28"/>
          <w:szCs w:val="28"/>
        </w:rPr>
      </w:pPr>
      <w:r w:rsidRPr="0031365F">
        <w:rPr>
          <w:rFonts w:ascii="Times New Roman" w:hAnsi="Times New Roman" w:cs="Times New Roman"/>
          <w:b/>
          <w:sz w:val="28"/>
          <w:szCs w:val="28"/>
        </w:rPr>
        <w:t xml:space="preserve">Контрольные вопросы: </w:t>
      </w:r>
    </w:p>
    <w:p w:rsidR="00FF113E" w:rsidRPr="0031365F" w:rsidRDefault="0031365F" w:rsidP="0031365F">
      <w:pPr>
        <w:pStyle w:val="22"/>
        <w:numPr>
          <w:ilvl w:val="0"/>
          <w:numId w:val="40"/>
        </w:numPr>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Мониторинг водных ресурсов</w:t>
      </w:r>
    </w:p>
    <w:p w:rsidR="00FF113E" w:rsidRPr="0031365F" w:rsidRDefault="0031365F" w:rsidP="0031365F">
      <w:pPr>
        <w:pStyle w:val="22"/>
        <w:numPr>
          <w:ilvl w:val="0"/>
          <w:numId w:val="40"/>
        </w:numPr>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Принципы проведения мониторинга</w:t>
      </w:r>
    </w:p>
    <w:p w:rsidR="0031365F" w:rsidRPr="0031365F" w:rsidRDefault="0031365F" w:rsidP="0031365F">
      <w:pPr>
        <w:pStyle w:val="22"/>
        <w:numPr>
          <w:ilvl w:val="0"/>
          <w:numId w:val="40"/>
        </w:numPr>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Основные источники воздействия</w:t>
      </w:r>
    </w:p>
    <w:p w:rsidR="0031365F" w:rsidRPr="0031365F" w:rsidRDefault="0031365F" w:rsidP="0031365F">
      <w:pPr>
        <w:pStyle w:val="22"/>
        <w:numPr>
          <w:ilvl w:val="0"/>
          <w:numId w:val="40"/>
        </w:numPr>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 xml:space="preserve">Отбор проб </w:t>
      </w:r>
    </w:p>
    <w:p w:rsidR="0031365F" w:rsidRPr="0031365F" w:rsidRDefault="0031365F" w:rsidP="0031365F">
      <w:pPr>
        <w:pStyle w:val="22"/>
        <w:numPr>
          <w:ilvl w:val="0"/>
          <w:numId w:val="40"/>
        </w:numPr>
        <w:shd w:val="clear" w:color="auto" w:fill="auto"/>
        <w:spacing w:after="0" w:line="240" w:lineRule="auto"/>
        <w:jc w:val="both"/>
        <w:rPr>
          <w:rFonts w:ascii="Times New Roman" w:hAnsi="Times New Roman" w:cs="Times New Roman"/>
          <w:b w:val="0"/>
          <w:sz w:val="28"/>
          <w:szCs w:val="28"/>
        </w:rPr>
      </w:pPr>
      <w:r w:rsidRPr="0031365F">
        <w:rPr>
          <w:rFonts w:ascii="Times New Roman" w:hAnsi="Times New Roman" w:cs="Times New Roman"/>
          <w:b w:val="0"/>
          <w:sz w:val="28"/>
          <w:szCs w:val="28"/>
        </w:rPr>
        <w:t>Процедура отбора проб</w:t>
      </w:r>
    </w:p>
    <w:p w:rsidR="0031365F" w:rsidRPr="0031365F" w:rsidRDefault="0031365F" w:rsidP="00610E4A">
      <w:pPr>
        <w:pStyle w:val="22"/>
        <w:shd w:val="clear" w:color="auto" w:fill="auto"/>
        <w:spacing w:after="0" w:line="240" w:lineRule="auto"/>
        <w:ind w:firstLine="709"/>
        <w:jc w:val="both"/>
        <w:rPr>
          <w:rFonts w:ascii="Times New Roman" w:hAnsi="Times New Roman" w:cs="Times New Roman"/>
          <w:sz w:val="28"/>
          <w:szCs w:val="28"/>
        </w:rPr>
      </w:pPr>
    </w:p>
    <w:p w:rsidR="009B77E8" w:rsidRPr="0031365F" w:rsidRDefault="00FF113E"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Лекция</w:t>
      </w:r>
      <w:r w:rsidR="00F376B5" w:rsidRPr="0031365F">
        <w:rPr>
          <w:rFonts w:ascii="Times New Roman" w:hAnsi="Times New Roman" w:cs="Times New Roman"/>
          <w:sz w:val="28"/>
          <w:szCs w:val="28"/>
        </w:rPr>
        <w:t xml:space="preserve"> 12</w:t>
      </w:r>
      <w:r w:rsidR="009B77E8" w:rsidRPr="0031365F">
        <w:rPr>
          <w:rFonts w:ascii="Times New Roman" w:hAnsi="Times New Roman" w:cs="Times New Roman"/>
          <w:sz w:val="28"/>
          <w:szCs w:val="28"/>
        </w:rPr>
        <w:t>. Мониторинг состояния и антропогенных изменений почв</w:t>
      </w:r>
    </w:p>
    <w:p w:rsidR="00F376B5" w:rsidRPr="0031365F" w:rsidRDefault="009B77E8" w:rsidP="00F376B5">
      <w:pPr>
        <w:pStyle w:val="ad"/>
        <w:numPr>
          <w:ilvl w:val="0"/>
          <w:numId w:val="31"/>
        </w:numPr>
        <w:spacing w:after="0" w:line="240" w:lineRule="auto"/>
        <w:jc w:val="both"/>
        <w:rPr>
          <w:sz w:val="28"/>
          <w:szCs w:val="28"/>
        </w:rPr>
      </w:pPr>
      <w:r w:rsidRPr="0031365F">
        <w:rPr>
          <w:rFonts w:ascii="Times New Roman" w:hAnsi="Times New Roman" w:cs="Times New Roman"/>
          <w:sz w:val="28"/>
          <w:szCs w:val="28"/>
        </w:rPr>
        <w:t xml:space="preserve">Организация и объекты наблюдений. </w:t>
      </w:r>
    </w:p>
    <w:p w:rsidR="00F376B5" w:rsidRPr="0031365F" w:rsidRDefault="009B77E8" w:rsidP="00F376B5">
      <w:pPr>
        <w:pStyle w:val="ad"/>
        <w:numPr>
          <w:ilvl w:val="0"/>
          <w:numId w:val="31"/>
        </w:numPr>
        <w:spacing w:after="0" w:line="240" w:lineRule="auto"/>
        <w:jc w:val="both"/>
        <w:rPr>
          <w:sz w:val="28"/>
          <w:szCs w:val="28"/>
        </w:rPr>
      </w:pPr>
      <w:r w:rsidRPr="0031365F">
        <w:rPr>
          <w:rFonts w:ascii="Times New Roman" w:hAnsi="Times New Roman" w:cs="Times New Roman"/>
          <w:sz w:val="28"/>
          <w:szCs w:val="28"/>
        </w:rPr>
        <w:t>Контролируемые параметры и методы их определения.</w:t>
      </w:r>
    </w:p>
    <w:p w:rsidR="00C70C19" w:rsidRPr="0031365F" w:rsidRDefault="009B77E8" w:rsidP="00F376B5">
      <w:pPr>
        <w:pStyle w:val="ad"/>
        <w:numPr>
          <w:ilvl w:val="0"/>
          <w:numId w:val="31"/>
        </w:numPr>
        <w:spacing w:after="0" w:line="240" w:lineRule="auto"/>
        <w:jc w:val="both"/>
        <w:rPr>
          <w:sz w:val="28"/>
          <w:szCs w:val="28"/>
        </w:rPr>
      </w:pPr>
      <w:r w:rsidRPr="0031365F">
        <w:rPr>
          <w:rFonts w:ascii="Times New Roman" w:hAnsi="Times New Roman" w:cs="Times New Roman"/>
          <w:sz w:val="28"/>
          <w:szCs w:val="28"/>
        </w:rPr>
        <w:t xml:space="preserve"> Картографирование, оценка и прогнозирование состояния почвенного покрова</w:t>
      </w:r>
      <w:r w:rsidRPr="0031365F">
        <w:rPr>
          <w:sz w:val="28"/>
          <w:szCs w:val="28"/>
        </w:rPr>
        <w:t>.</w:t>
      </w:r>
    </w:p>
    <w:p w:rsidR="009B77E8" w:rsidRPr="0031365F" w:rsidRDefault="009B77E8" w:rsidP="00610E4A">
      <w:pPr>
        <w:spacing w:after="0" w:line="240" w:lineRule="auto"/>
        <w:ind w:firstLine="709"/>
        <w:jc w:val="both"/>
        <w:rPr>
          <w:sz w:val="28"/>
          <w:szCs w:val="28"/>
        </w:rPr>
      </w:pP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Почвенный мониторинг является составной частью экологического мониторинга. Экологическая роль почвы как узла связей биосферы, где наиболее интенсивно идут все процессы обмена веществ между земной корой, гидросферой, атмосферой и обитающими на суше организмами, определяет необходимость специальной организации почвенного мониторинга как неотъемлемой части общего мониторинга окружающей среды.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последнее время исследователи все чаще обращаются к системному анализу, тем не менее до сих пор еще в отношении к почве не использованы те наиболее существенные моменты системного подхода, которые позволяют представить ее как целостную, саморегулируемую, самостоятельную функциональную систему открытого характера, где наблюдается исключительно тесная взаимосвязь с условием внешней среды. В методологическом отношении необходимо понятие о почве, как о системе. Только применение системного анализа и представление почвы как саморегулируемой системы является основой как при изучении эволюции почв и механизмов почвообразования так и при прогнозировании антропогенного воздействия на почвенный покров.</w:t>
      </w:r>
    </w:p>
    <w:p w:rsidR="00694313" w:rsidRDefault="00694313" w:rsidP="00610E4A">
      <w:pPr>
        <w:spacing w:after="0" w:line="240" w:lineRule="auto"/>
        <w:ind w:firstLine="709"/>
        <w:jc w:val="both"/>
        <w:rPr>
          <w:rFonts w:ascii="Times New Roman" w:eastAsia="Times New Roman" w:hAnsi="Times New Roman" w:cs="Times New Roman"/>
          <w:b/>
          <w:sz w:val="28"/>
          <w:szCs w:val="28"/>
          <w:lang w:eastAsia="ru-RU"/>
        </w:rPr>
      </w:pPr>
    </w:p>
    <w:p w:rsidR="00694313" w:rsidRDefault="00694313" w:rsidP="00610E4A">
      <w:pPr>
        <w:spacing w:after="0" w:line="240" w:lineRule="auto"/>
        <w:ind w:firstLine="709"/>
        <w:jc w:val="both"/>
        <w:rPr>
          <w:rFonts w:ascii="Times New Roman" w:eastAsia="Times New Roman" w:hAnsi="Times New Roman" w:cs="Times New Roman"/>
          <w:b/>
          <w:sz w:val="28"/>
          <w:szCs w:val="28"/>
          <w:lang w:eastAsia="ru-RU"/>
        </w:rPr>
      </w:pPr>
    </w:p>
    <w:p w:rsidR="00694313" w:rsidRDefault="00694313" w:rsidP="00610E4A">
      <w:pPr>
        <w:spacing w:after="0" w:line="240" w:lineRule="auto"/>
        <w:ind w:firstLine="709"/>
        <w:jc w:val="both"/>
        <w:rPr>
          <w:rFonts w:ascii="Times New Roman" w:eastAsia="Times New Roman" w:hAnsi="Times New Roman" w:cs="Times New Roman"/>
          <w:b/>
          <w:sz w:val="28"/>
          <w:szCs w:val="28"/>
          <w:lang w:eastAsia="ru-RU"/>
        </w:rPr>
      </w:pPr>
    </w:p>
    <w:p w:rsidR="009B77E8" w:rsidRPr="0031365F" w:rsidRDefault="009B77E8" w:rsidP="00610E4A">
      <w:pPr>
        <w:spacing w:after="0" w:line="240" w:lineRule="auto"/>
        <w:ind w:firstLine="709"/>
        <w:jc w:val="both"/>
        <w:rPr>
          <w:rFonts w:ascii="Times New Roman" w:eastAsia="Times New Roman" w:hAnsi="Times New Roman" w:cs="Times New Roman"/>
          <w:b/>
          <w:sz w:val="28"/>
          <w:szCs w:val="28"/>
          <w:lang w:eastAsia="ru-RU"/>
        </w:rPr>
      </w:pPr>
      <w:r w:rsidRPr="0031365F">
        <w:rPr>
          <w:rFonts w:ascii="Times New Roman" w:eastAsia="Times New Roman" w:hAnsi="Times New Roman" w:cs="Times New Roman"/>
          <w:b/>
          <w:sz w:val="28"/>
          <w:szCs w:val="28"/>
          <w:lang w:eastAsia="ru-RU"/>
        </w:rPr>
        <w:lastRenderedPageBreak/>
        <w:t>Можно вывести две основные цели почвенного мониторинга: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1) своевременное обнаружение неблагоприятных изменений свойств почв и почвенного покрова при различных видах его использования, а также при развитии естественного почвообразовательного процесса;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2) контроль за состоянием почв по сезонам года под сельскохозяйственными культурами для выдачи своевременных рекомендаций по применению регулирующих мероприятий.</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Задачи почвенного мониторинга включают в себя:</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контроль за размерами и интенсивностью ежегодных потерь почвы от дождевой и ветровой эрозии;</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выявление регионов с дефицитным балансом главнейших элементов питания растений; обнаружение и оценка скорости потерь гумуса, азота, фосфора и других элементов питания;</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долгосрочный и сезонный (по фазам развития растений) контроль за влажностью, температурой почв и содержанием доступных растениям форм питательных элементов;</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контроль за изменением кислотности и щелочности почв;</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контроль за изменением солевого режима почв;</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контроль за физическим состоянием почв;</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контроль за загрязнением почв ТМ, пестицидами, нефтепродуктами и т.д.;</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экспертная оценка (надзор) за вероятным изменением свойств почв в связи с проектированием гидростроительства, мелиораций;</w:t>
      </w:r>
    </w:p>
    <w:p w:rsidR="009B77E8" w:rsidRPr="0031365F" w:rsidRDefault="009B77E8" w:rsidP="00610E4A">
      <w:pPr>
        <w:numPr>
          <w:ilvl w:val="0"/>
          <w:numId w:val="18"/>
        </w:numPr>
        <w:spacing w:after="0" w:line="240" w:lineRule="auto"/>
        <w:ind w:left="0"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инспекторский контроль за правильностью отчуждения пахотопригодных почв для промышленных и коммунальных целей.</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Таким образом, целью мониторинга почв и почвенного покрова является определение локальных, региональных и глобальных изменений свойств почв и их пространственного распределения под влиянием как естественных факторов, так и антропогенных воздействий. Последние заслуживают особо пристального внимания.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Прямые и косвенные антропогенные воздействия на почву весьма разнообразны. В самом общем виде они могут быть сгруппированы по характеру воздействия (механические, физические, химические, биологические и др.) и по источникам воздействия (климатические, гидрологические, геологические, техногенные и т.п.).</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Почвенный мониторинг реализуется на трех уровнях: мониторинг состояния почвенного покрова, мониторинг состояния почв, мониторинг загрязнения почв. Цели его определены теми коренными изменениями почв, которые возникают при длительном антропогенном воздействии на них: эрозионными процессами, накоплением токсичных элементов, прогрессирующим засолением, дефицитным балансом гумуса и азота, нарастанием кислотности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полной мере комплексный почвенный мониторинг в настоящее время не проводится. Государственный комитет по метеорологии и контролю за </w:t>
      </w:r>
      <w:r w:rsidRPr="0031365F">
        <w:rPr>
          <w:rFonts w:ascii="Times New Roman" w:eastAsia="Times New Roman" w:hAnsi="Times New Roman" w:cs="Times New Roman"/>
          <w:sz w:val="28"/>
          <w:szCs w:val="28"/>
          <w:lang w:eastAsia="ru-RU"/>
        </w:rPr>
        <w:lastRenderedPageBreak/>
        <w:t>состоянием окружающей среды осуществляет мониторинг температуры и влажности почв для сельского хозяйства. Ведутся наблюдения за состоянием почв, испытывающих локальное и глобальное загрязнение. В основном подобные работы проводят НИИ при отсутствии какого-либо государственного регулирования, утвержденных методик. Налицо полная разобщенность региональных природоохранных научных (АН, ВУЗы) и практических организаций (Гипроземы), отсутствие единой мониторинговой политики, систематизации накопленной информации по отдельным регионам.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зависимости от целей и задач мониторинга </w:t>
      </w:r>
      <w:r w:rsidRPr="0031365F">
        <w:rPr>
          <w:rFonts w:ascii="Times New Roman" w:eastAsia="Times New Roman" w:hAnsi="Times New Roman" w:cs="Times New Roman"/>
          <w:i/>
          <w:iCs/>
          <w:sz w:val="28"/>
          <w:szCs w:val="28"/>
          <w:lang w:eastAsia="ru-RU"/>
        </w:rPr>
        <w:t>объектами</w:t>
      </w:r>
      <w:r w:rsidRPr="0031365F">
        <w:rPr>
          <w:rFonts w:ascii="Times New Roman" w:eastAsia="Times New Roman" w:hAnsi="Times New Roman" w:cs="Times New Roman"/>
          <w:sz w:val="28"/>
          <w:szCs w:val="28"/>
          <w:lang w:eastAsia="ru-RU"/>
        </w:rPr>
        <w:t>его могут стать или специально выбранные территории, наиболее подверженные опасности глубокого изменения свойств почв под антропогенным воздействием, или вся площадь, занятая в сельскохозяйственном производстве. В качестве обязательных объектов мониторинга должны быть выделены фоновые территории, в число которых, кроме биосферных заповедников, должны быть включены и используемые в хозяйствах земли с минимальным техногенным воздействием. Периодичность наблюдений определяется темпами развития контролируемых процессов (от 1 года до десятков лет) или физиологическими особенностями возделываемых культур.</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Деградация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Деградацией почв называется постепенное ухудшение качества почвы в результате изменений, разрушающих ее структуру, ведущих к появлению негативных химических свойств и утрате ее плодородия.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Деградация почвы может происходить как в результате стихийных природных явлений (землетрясение, извержение вулкана, ураган), так и в результате нерегулируемой хозяйственной деятельности человека.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Явление деградации можно разделить на семь основных групп, связанных с различными направлениями нарушений почвенного покрова и процессов, происходящих в почвах и экосистемах.</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1. Нарушение биоэнергетического режима почв и экосистем: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девегетация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дегумификация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почвоутомление и истощение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2. Патологическое состояние почвенных горизонтов и профиля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отчуждение и выключение почв из действующих экосистем;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эрозия и дефляция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образование бесструктурных кор и переуплотненных горизонтов;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3. Нарушение водного и химического режима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селевые разливы и оползни;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вторичное засоление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природная и вторичная кислотность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переосушение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4. Затопление, разрушение и засоление почв водами водохранилищ:</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 затопление пойменных и первых надпойменных террас;</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подъем уровня грунтовых вод и подтопление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абразия берегов и засоление дельт.</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5. Загрязнение и химическое отравление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6. Переохлаждение и вторичная мерзлотность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7. Разрушение почв военными действиями, атомной радиацией</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Нарушение биоэнергетического режима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1. Девегетация почв - потеря почвами лесного, кустарникового, травянистого живого растительного покрова - явление, ведущее к постепенному омертвлению почв, к снижению их биопродуктивности и к утрате </w:t>
      </w:r>
      <w:r w:rsidRPr="0031365F">
        <w:rPr>
          <w:rFonts w:ascii="Times New Roman" w:eastAsia="Times New Roman" w:hAnsi="Times New Roman" w:cs="Times New Roman"/>
          <w:i/>
          <w:iCs/>
          <w:sz w:val="28"/>
          <w:szCs w:val="28"/>
          <w:lang w:eastAsia="ru-RU"/>
        </w:rPr>
        <w:t>экологических функций</w:t>
      </w:r>
      <w:r w:rsidRPr="0031365F">
        <w:rPr>
          <w:rFonts w:ascii="Times New Roman" w:eastAsia="Times New Roman" w:hAnsi="Times New Roman" w:cs="Times New Roman"/>
          <w:sz w:val="28"/>
          <w:szCs w:val="28"/>
          <w:lang w:eastAsia="ru-RU"/>
        </w:rPr>
        <w:t>.</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Почвы с ослабленным растительным покровом или лишенные его полностью не возобновляют и утрачивают корневую биомассу, запасы ценных минеральных и органических веществ, теряют свои биоэнергетические ресурсы, делаются </w:t>
      </w:r>
      <w:r w:rsidRPr="0031365F">
        <w:rPr>
          <w:rFonts w:ascii="Times New Roman" w:eastAsia="Times New Roman" w:hAnsi="Times New Roman" w:cs="Times New Roman"/>
          <w:i/>
          <w:iCs/>
          <w:sz w:val="28"/>
          <w:szCs w:val="28"/>
          <w:lang w:eastAsia="ru-RU"/>
        </w:rPr>
        <w:t>стерильными</w:t>
      </w:r>
      <w:r w:rsidRPr="0031365F">
        <w:rPr>
          <w:rFonts w:ascii="Times New Roman" w:eastAsia="Times New Roman" w:hAnsi="Times New Roman" w:cs="Times New Roman"/>
          <w:sz w:val="28"/>
          <w:szCs w:val="28"/>
          <w:lang w:eastAsia="ru-RU"/>
        </w:rPr>
        <w:t>, снижают процессы фиксации атмосферного азота, становятся бесструктурными, легко эродируются, особенно на склонах, делаются менее обеспеченными влагой и постепенно снижают свое плодородие.</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Для борьбы с этим явлением необходимо обеспечивать: в пастбищном хозяйстве - оптимальную нагрузку поголовья скота, подсевы и подкормки трав; в полеводстве - правильные травопольные севообороты, регулярные органические удобрения, контурную организацию сети дорог и территорий хозяйств, контурную обработку полей с учетом рельефа; в лесном хозяйстве - быстрое возобновление и сохранение лесной растительности.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2. Дегумификация почв - потеря почвами главного носителя плодородия - гумуса. 1 тонна гумуса содержит 4-5 млн. ккал биологически ценной энергии. 1 га черноземных почв в своем гумусовом горизонте мощностью 100-150 см содержит 500-800 т гумуса и удерживает уже сотни миллионов ккал активной энергии. Гумусовая оболочка почв суши всей планеты удерживает n 10</w:t>
      </w:r>
      <w:r w:rsidRPr="0031365F">
        <w:rPr>
          <w:rFonts w:ascii="Times New Roman" w:eastAsia="Times New Roman" w:hAnsi="Times New Roman" w:cs="Times New Roman"/>
          <w:sz w:val="28"/>
          <w:szCs w:val="28"/>
          <w:vertAlign w:val="superscript"/>
          <w:lang w:eastAsia="ru-RU"/>
        </w:rPr>
        <w:t xml:space="preserve">19-20 </w:t>
      </w:r>
      <w:r w:rsidRPr="0031365F">
        <w:rPr>
          <w:rFonts w:ascii="Times New Roman" w:eastAsia="Times New Roman" w:hAnsi="Times New Roman" w:cs="Times New Roman"/>
          <w:sz w:val="28"/>
          <w:szCs w:val="28"/>
          <w:lang w:eastAsia="ru-RU"/>
        </w:rPr>
        <w:t>ккал энергии, то есть количество, которое Солнце ежегодно посылает Земле.</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Девегетация почв, окисление гумуса и особенно эрозия повсеместно вызвали уменьшение мощности гумусовых горизонтов на 5-10-30 и более см и уменьшили содержание гумуса на 20-35-50%, и этим обусловили снижение плодородия почв и урожаев. На черноземах Русской равнины установлено, что снижение мощности гумусового горизонта на 1 см снижает потенциальный урожай зерновых примерно на 1 ц/га.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Интенсивность потерь углерода гумуса составляет ныне по оценкам 700 10</w:t>
      </w:r>
      <w:r w:rsidRPr="0031365F">
        <w:rPr>
          <w:rFonts w:ascii="Times New Roman" w:eastAsia="Times New Roman" w:hAnsi="Times New Roman" w:cs="Times New Roman"/>
          <w:sz w:val="28"/>
          <w:szCs w:val="28"/>
          <w:vertAlign w:val="superscript"/>
          <w:lang w:eastAsia="ru-RU"/>
        </w:rPr>
        <w:t>6</w:t>
      </w:r>
      <w:r w:rsidRPr="0031365F">
        <w:rPr>
          <w:rFonts w:ascii="Times New Roman" w:eastAsia="Times New Roman" w:hAnsi="Times New Roman" w:cs="Times New Roman"/>
          <w:sz w:val="28"/>
          <w:szCs w:val="28"/>
          <w:lang w:eastAsia="ru-RU"/>
        </w:rPr>
        <w:t>т/год.</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3. Почвоутомление и истощение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Длительное и бессменное возделывание одного и того же вида сельскохозяйственных растений через 4-6 лет приводит к "утомлению" почвы и снижению урожаев, несмотря на вносимые удобрения. Это, в </w:t>
      </w:r>
      <w:r w:rsidRPr="0031365F">
        <w:rPr>
          <w:rFonts w:ascii="Times New Roman" w:eastAsia="Times New Roman" w:hAnsi="Times New Roman" w:cs="Times New Roman"/>
          <w:sz w:val="28"/>
          <w:szCs w:val="28"/>
          <w:lang w:eastAsia="ru-RU"/>
        </w:rPr>
        <w:lastRenderedPageBreak/>
        <w:t>частности, отмечено при монокультуре свеклы, кукурузы, картофеля, пшеницы.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Объясняется это рядом причин. В почвах накапливаются метаболиты и токсины, выделяемые корнями при вегетации растений и при разложении остатков после уборки урожая. Постепенно в пахотном слое начинают господствовать однотипные группы микроорганизмов и вредителей, вызывающие болезни, свойственные данной культуре. Применение высоких доз удобрений и биоцидов еще более усугубляет ситуацию.</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Меры борьбы - правильный плодосмен, севооборот.</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Патология почвенных горизонтов и профиля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Почвенный покров суши в нормальном состоянии представлен многочисленными </w:t>
      </w:r>
      <w:r w:rsidRPr="0031365F">
        <w:rPr>
          <w:rFonts w:ascii="Times New Roman" w:eastAsia="Times New Roman" w:hAnsi="Times New Roman" w:cs="Times New Roman"/>
          <w:i/>
          <w:iCs/>
          <w:sz w:val="28"/>
          <w:szCs w:val="28"/>
          <w:lang w:eastAsia="ru-RU"/>
        </w:rPr>
        <w:t>типами и разновидностями почв</w:t>
      </w:r>
      <w:r w:rsidRPr="0031365F">
        <w:rPr>
          <w:rFonts w:ascii="Times New Roman" w:eastAsia="Times New Roman" w:hAnsi="Times New Roman" w:cs="Times New Roman"/>
          <w:sz w:val="28"/>
          <w:szCs w:val="28"/>
          <w:lang w:eastAsia="ru-RU"/>
        </w:rPr>
        <w:t>, которые имеют и общие черты, отличающие почвы как особые природные образования от горных пород, грунтов и наносов.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Почвы, даже зачаточные, имеют темноокрашенный верхний гумусовый горизонт. Чем плодороднее почва, тем гумусовый горизонт мощнее, до 150 см у черноземов. Гумусовый горизонт рыхло оструктурен и </w:t>
      </w:r>
      <w:r w:rsidRPr="0031365F">
        <w:rPr>
          <w:rFonts w:ascii="Times New Roman" w:eastAsia="Times New Roman" w:hAnsi="Times New Roman" w:cs="Times New Roman"/>
          <w:i/>
          <w:iCs/>
          <w:sz w:val="28"/>
          <w:szCs w:val="28"/>
          <w:lang w:eastAsia="ru-RU"/>
        </w:rPr>
        <w:t>объемный вес</w:t>
      </w:r>
      <w:r w:rsidRPr="0031365F">
        <w:rPr>
          <w:rFonts w:ascii="Times New Roman" w:eastAsia="Times New Roman" w:hAnsi="Times New Roman" w:cs="Times New Roman"/>
          <w:sz w:val="28"/>
          <w:szCs w:val="28"/>
          <w:lang w:eastAsia="ru-RU"/>
        </w:rPr>
        <w:t>его колеблется в пределах 0.8-1.2 г/см</w:t>
      </w:r>
      <w:r w:rsidRPr="0031365F">
        <w:rPr>
          <w:rFonts w:ascii="Times New Roman" w:eastAsia="Times New Roman" w:hAnsi="Times New Roman" w:cs="Times New Roman"/>
          <w:sz w:val="28"/>
          <w:szCs w:val="28"/>
          <w:vertAlign w:val="superscript"/>
          <w:lang w:eastAsia="ru-RU"/>
        </w:rPr>
        <w:t>3</w:t>
      </w:r>
      <w:r w:rsidRPr="0031365F">
        <w:rPr>
          <w:rFonts w:ascii="Times New Roman" w:eastAsia="Times New Roman" w:hAnsi="Times New Roman" w:cs="Times New Roman"/>
          <w:sz w:val="28"/>
          <w:szCs w:val="28"/>
          <w:lang w:eastAsia="ru-RU"/>
        </w:rPr>
        <w:t>.</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Почвенный покров и его гумусовая оболочка являются главным носителем плодородия экосистем суши, обеспечивающим их равновесное состояние и функционирование. Именно этот главный аппарат биосферы разрушается при необдуманной деятельности людей.</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1. Отчуждение и выключение почв из действующих экосистем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Примерно 2 млрд.га различных почв в мире выключено из природных экосистем биосферы городами, поселками, дорогами и тропами, портами, складами, линиями передач и связи, трубопроводами, шахтами, карьерами, водохранилищами, каналами, свалками. При этом из биосферы ежегодно утрачивается до 20 млн.га продуктивных почв. Поверхностный гумусовый горизонт этих территорий уничтожен физически или утрамбован в породу, либо закрыт слоем асфальта, лишен жизни и отравлен. Растительность, почвенная фауна, микроорганизмы, вся биоэнергетика и биогеохимия сведены к минимуму.</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Нарушение почв при открытых разработках вызвано их разрушением при добыче щебня, разработке карьеров, буровых скважин и другими работами подобного типа, необходимыми при осуществлении различных строек. К самой активной форме разрушения почвы относятся открытые разработки, особенно при добыче каменного угля. По данным на 1985 г. в Советском Союзе насчитывалось более 1 млн. га деградированных подобной деятельностью земель, из которых возвращены в производство около 100 тыс.га. Кроме почв, разрушенных непосредственно открытыми разработками, повреждаются и близлежащие участки площадью в 5-10 раз больше. На таких площадях меняется режим грунтовых вод, природная геохимическая миграция элементов, эрозионные процессы и пр.</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Для возвращения таких площадей в сельскохозяйственный и лесохозяйственный обороты проводится рекультивация земель. Под рекультивацией понимают образование из пустой породы почвы с новым профилем, пригодным для использования в сельском и лесном хозяйстве или для различных видов работ. При создании нового почвенного профиля учитываются свойства вынутой пустой породы, поэтому в каждом отдельном случае выемку и укладку ее в отвалы производят в определенной последовательности. Почва, ранее разрушенная открытой разработкой, считается рекультивированной и пригодной для вовлечения в сельскохозяйственный оборот, когда с нее можно получить урожаи, качественно и количественно эквивалентные урожаям, получаемым с нормальных почв этой зоны в нормальных технологических условиях.</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Накопление твердых бытовых отходов (ТБО) на заселенных площадях - неизбежный результат современной цивилизации. Это могут быть минеральные отходы или отложения пустой породы вблизи действующих шахт, промышленные, городские (хозяйственные, торговые) и сельские отходы, отбросы и мусор. Накопление ТБО оказывает значительное влияние на окружающую среду. Считается, что каждый житель Земли ежедневно производит в среднем 2-4 кг отходов и мусора, а все население земного шара (1985 год) 8-16 млн.т/сут или около 3-6 млрд.т/год. К 2000 г. ТБО от производства и потребления достигнут 15 млрд.т/год.</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Отвалы промотходов занимают большие площади, которые становятся полностью непригодными для использования и размещены нерационально. На этих площадях полностью исчезает растительность и отсутствует возможность ее восстановления.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2. Эрозия и дефляция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Эрозия и дефляция существовали и существуют в природе независимо от человека. Эрозией во всем мире охвачено до 70-80% площади сельхозугодий. С 1 га склоновых земель, даже покрытых растительностью, может смываться ежегодно 1-2 т. Но при этом почвы склонов, лишенных древесного и травянистого покрова, утрачивают от эрозии по 10-15 т/га, а в отдельные периоды ливневых дождей 20-30 и до 50 т/га. Овраги и поверхностный смыв разрушают и уносят ежегодно миллиарды тонн почвенного мелкозема. Это приводит к тому, что гумусовый горизонт почвы смывается за 10-15 лет, а на поверхность выходят безгумусовые неплодородные горизонты или горные породы. Одновременно резко возрастает засушливость местности (влага не задерживается), снижается интенсивность круговорота углерода и азота, утрачиваются запасы питательных элементов, снижаются урожаи.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За последнее время появились новые данные о возрасте гумусовых горизонтов почв. Hа основании их обобщения рассчитана средняя скорость образования гумусового горизонта. Для подзолистых почв она составляет 0,1-0,2 мм/год, черноземов выщелоченных, оподзоленных и типичных Русской равнины - 0,4-0,45 мм/год. Дерново-подзолистые, серые лесные </w:t>
      </w:r>
      <w:r w:rsidRPr="0031365F">
        <w:rPr>
          <w:rFonts w:ascii="Times New Roman" w:eastAsia="Times New Roman" w:hAnsi="Times New Roman" w:cs="Times New Roman"/>
          <w:sz w:val="28"/>
          <w:szCs w:val="28"/>
          <w:lang w:eastAsia="ru-RU"/>
        </w:rPr>
        <w:lastRenderedPageBreak/>
        <w:t>занимают промежуточное положение. В связи с этим интересен как с научной, так и с практической (экономической) точек зрения, вопрос о допустимой норме потерь почвы. Верхний ее уровень должен определиться экономическими соображениями, а нижний - интенсивностью почвообразования. Однако, вследствие отсутствия данных соотношения скоростей естественного и антропогенного преобразовательных процессов, сделать окончательные выводы о нижнем пределе допустимого смыва сложно. Hаиболее приемлемыми считаются нормы 0,5-2,0 т/га в зависимости от типа почвы, степени ее смытости и плотности материнской породы. В США "терпимой эрозией" считается смыв 2-12 т/га год, но в действительности смыв достигает 25-50 т/га в год. «Hормальный» смыв почв составляет 0,5 см за 100-200 лет на полях черного пара; без полосно-кулисной организации его полей смыв может достигать 70 см за 100 лет. Hа полях пшеницы за 100 лет смывается около 17 см. Под покровом трав величина смыва снижается до 0,6-4,6 см за 100 лет. Так что можно предположить, что на сегодня уже смыты с больше части полей верхние самые плодородные горизонты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Меры борьбы.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Склоны круче 3-5</w:t>
      </w:r>
      <w:r w:rsidRPr="0031365F">
        <w:rPr>
          <w:rFonts w:ascii="Times New Roman" w:eastAsia="Times New Roman" w:hAnsi="Times New Roman" w:cs="Times New Roman"/>
          <w:sz w:val="28"/>
          <w:szCs w:val="28"/>
          <w:vertAlign w:val="superscript"/>
          <w:lang w:eastAsia="ru-RU"/>
        </w:rPr>
        <w:t>0</w:t>
      </w:r>
      <w:r w:rsidRPr="0031365F">
        <w:rPr>
          <w:rFonts w:ascii="Times New Roman" w:eastAsia="Times New Roman" w:hAnsi="Times New Roman" w:cs="Times New Roman"/>
          <w:sz w:val="28"/>
          <w:szCs w:val="28"/>
          <w:lang w:eastAsia="ru-RU"/>
        </w:rPr>
        <w:t>по возможности должны быть исключены из пахотного полеводства и отведены под пастбища, защищенные лесонасаждениями в сочетании с организацией территории. Равнинные и полого-склоновые территории земледелия должны быть обеспечены контурной обработкой и распределением полей и дорог, а также защищены системой лесополос с учетом господствующих ветров. Овраги - выполаживание, облесение, садоводство.</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Hа равнинных территориях склоны крутизной до 9</w:t>
      </w:r>
      <w:r w:rsidRPr="0031365F">
        <w:rPr>
          <w:rFonts w:ascii="Times New Roman" w:eastAsia="Times New Roman" w:hAnsi="Times New Roman" w:cs="Times New Roman"/>
          <w:sz w:val="28"/>
          <w:szCs w:val="28"/>
          <w:vertAlign w:val="superscript"/>
          <w:lang w:eastAsia="ru-RU"/>
        </w:rPr>
        <w:t>0</w:t>
      </w:r>
      <w:r w:rsidRPr="0031365F">
        <w:rPr>
          <w:rFonts w:ascii="Times New Roman" w:eastAsia="Times New Roman" w:hAnsi="Times New Roman" w:cs="Times New Roman"/>
          <w:sz w:val="28"/>
          <w:szCs w:val="28"/>
          <w:lang w:eastAsia="ru-RU"/>
        </w:rPr>
        <w:t>используются под посевы обычных полевых культур, на склонах 9-15</w:t>
      </w:r>
      <w:r w:rsidRPr="0031365F">
        <w:rPr>
          <w:rFonts w:ascii="Times New Roman" w:eastAsia="Times New Roman" w:hAnsi="Times New Roman" w:cs="Times New Roman"/>
          <w:sz w:val="28"/>
          <w:szCs w:val="28"/>
          <w:vertAlign w:val="superscript"/>
          <w:lang w:eastAsia="ru-RU"/>
        </w:rPr>
        <w:t>0</w:t>
      </w:r>
      <w:r w:rsidRPr="0031365F">
        <w:rPr>
          <w:rFonts w:ascii="Times New Roman" w:eastAsia="Times New Roman" w:hAnsi="Times New Roman" w:cs="Times New Roman"/>
          <w:sz w:val="28"/>
          <w:szCs w:val="28"/>
          <w:lang w:eastAsia="ru-RU"/>
        </w:rPr>
        <w:t>размещаются почвозащитные севообороты. Более крутые склоны исключаются из интенсивного земледелия, их используют под посевы многолетних трав на сено и для выпаса.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структуре посевов холмистых районов должен быть увеличен удельный вес многолетних бобовых до 50% и сокращена площадь, занятая пропашными культурами. Hа длинных склонах, где возрастают масса, скорость и несущая сила воды, рекомендуется полосное земледелие. Здесь применим севооборот с приблизительно равными площадями, занятыми зерновыми, кормовыми культурами и травами. Пропашные культуры чередуют с почвозащитными. Там, где эрозия особенно опасна, используют постоянные полосы из многолетних трав, кустарников и деревьев. Эродированные участки отводят под почвозащитные лугово-пастбищные севообороты, а сильноэродированные - для постоянного залужения или облесения.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3. Образование бесструктурных кор и переуплотненных горизонтов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Нормальные плодородные почвы обладают рыхлой </w:t>
      </w:r>
      <w:r w:rsidRPr="0031365F">
        <w:rPr>
          <w:rFonts w:ascii="Times New Roman" w:eastAsia="Times New Roman" w:hAnsi="Times New Roman" w:cs="Times New Roman"/>
          <w:i/>
          <w:iCs/>
          <w:sz w:val="28"/>
          <w:szCs w:val="28"/>
          <w:lang w:eastAsia="ru-RU"/>
        </w:rPr>
        <w:t>комковато-зернистой структурой</w:t>
      </w:r>
      <w:r w:rsidRPr="0031365F">
        <w:rPr>
          <w:rFonts w:ascii="Times New Roman" w:eastAsia="Times New Roman" w:hAnsi="Times New Roman" w:cs="Times New Roman"/>
          <w:sz w:val="28"/>
          <w:szCs w:val="28"/>
          <w:lang w:eastAsia="ru-RU"/>
        </w:rPr>
        <w:t>и характеризуются удельным весом 1.2-1.3 г/см</w:t>
      </w:r>
      <w:r w:rsidRPr="0031365F">
        <w:rPr>
          <w:rFonts w:ascii="Times New Roman" w:eastAsia="Times New Roman" w:hAnsi="Times New Roman" w:cs="Times New Roman"/>
          <w:sz w:val="28"/>
          <w:szCs w:val="28"/>
          <w:vertAlign w:val="superscript"/>
          <w:lang w:eastAsia="ru-RU"/>
        </w:rPr>
        <w:t>3</w:t>
      </w:r>
      <w:r w:rsidRPr="0031365F">
        <w:rPr>
          <w:rFonts w:ascii="Times New Roman" w:eastAsia="Times New Roman" w:hAnsi="Times New Roman" w:cs="Times New Roman"/>
          <w:sz w:val="28"/>
          <w:szCs w:val="28"/>
          <w:lang w:eastAsia="ru-RU"/>
        </w:rPr>
        <w:t xml:space="preserve">. </w:t>
      </w:r>
      <w:r w:rsidRPr="0031365F">
        <w:rPr>
          <w:rFonts w:ascii="Times New Roman" w:eastAsia="Times New Roman" w:hAnsi="Times New Roman" w:cs="Times New Roman"/>
          <w:sz w:val="28"/>
          <w:szCs w:val="28"/>
          <w:lang w:eastAsia="ru-RU"/>
        </w:rPr>
        <w:lastRenderedPageBreak/>
        <w:t>Движение тяжелых машин и обработка полей при высокой влажности за несколько лет уплотняют почву и значительно понижают ее плодородие. Объемный вес при этом увеличивается до 1.5-1.8 г/см</w:t>
      </w:r>
      <w:r w:rsidRPr="0031365F">
        <w:rPr>
          <w:rFonts w:ascii="Times New Roman" w:eastAsia="Times New Roman" w:hAnsi="Times New Roman" w:cs="Times New Roman"/>
          <w:sz w:val="28"/>
          <w:szCs w:val="28"/>
          <w:vertAlign w:val="superscript"/>
          <w:lang w:eastAsia="ru-RU"/>
        </w:rPr>
        <w:t>3</w:t>
      </w:r>
      <w:r w:rsidRPr="0031365F">
        <w:rPr>
          <w:rFonts w:ascii="Times New Roman" w:eastAsia="Times New Roman" w:hAnsi="Times New Roman" w:cs="Times New Roman"/>
          <w:sz w:val="28"/>
          <w:szCs w:val="28"/>
          <w:lang w:eastAsia="ru-RU"/>
        </w:rPr>
        <w:t>, при пахоте почва не крошатся на структурные агрегаты, а выламывается в виде огромных глыб ("чемоданы"), которые долго сохраняются и крайне осложняют обработку полей.</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Необходимо отметить и обычное для большинства старопахотных почв образование подпахотного уплотненного горизонта на глубине 20-40 см. Водное и минеральное питание растений, их аэрация на подобных почвах всегда неблагоприятны.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Меры борьбы (</w:t>
      </w:r>
      <w:r w:rsidRPr="0031365F">
        <w:rPr>
          <w:rFonts w:ascii="Times New Roman" w:eastAsia="Times New Roman" w:hAnsi="Times New Roman" w:cs="Times New Roman"/>
          <w:i/>
          <w:iCs/>
          <w:sz w:val="28"/>
          <w:szCs w:val="28"/>
          <w:lang w:eastAsia="ru-RU"/>
        </w:rPr>
        <w:t>предложите сами</w:t>
      </w:r>
      <w:r w:rsidRPr="0031365F">
        <w:rPr>
          <w:rFonts w:ascii="Times New Roman" w:eastAsia="Times New Roman" w:hAnsi="Times New Roman" w:cs="Times New Roman"/>
          <w:sz w:val="28"/>
          <w:szCs w:val="28"/>
          <w:lang w:eastAsia="ru-RU"/>
        </w:rPr>
        <w:t>) - облегчение веса сельскохозяйственных машин, уменьшение числа обработок, периодическое глубокое (до 40-45 см) безоборотное рыхление уплотненных почв, травосеяние и внесение органических удобрений в севооборотах.</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Нарушение водного и химического режима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1. Сухость и опустынивание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Для создания живой растительной биомассы абсолютная потребность в доступной влаге исключительно велика. Оптимальная влажность почв для большинства растений находится в пределах 60-100% от полевой (наименьшей) влагоемкости. Фактическая влажность почв пустынь и степей обычно ниже оптимума, что снижает продуктивность этих экосистем. До 50% поверхности суши не обеспечены регулярным атмосферным увлажнением, из них треть подверглась опустыниванию в результате ошибочных действий человека, которые выразились в уничтожении лесов и кустарников на топливо, строительство; высокой численности поголовья скота, ведущей к вытаптыванию и переуплотнению почвы, разрушению </w:t>
      </w:r>
      <w:r w:rsidRPr="0031365F">
        <w:rPr>
          <w:rFonts w:ascii="Times New Roman" w:eastAsia="Times New Roman" w:hAnsi="Times New Roman" w:cs="Times New Roman"/>
          <w:i/>
          <w:iCs/>
          <w:sz w:val="28"/>
          <w:szCs w:val="28"/>
          <w:lang w:eastAsia="ru-RU"/>
        </w:rPr>
        <w:t>дернины</w:t>
      </w:r>
      <w:r w:rsidRPr="0031365F">
        <w:rPr>
          <w:rFonts w:ascii="Times New Roman" w:eastAsia="Times New Roman" w:hAnsi="Times New Roman" w:cs="Times New Roman"/>
          <w:sz w:val="28"/>
          <w:szCs w:val="28"/>
          <w:lang w:eastAsia="ru-RU"/>
        </w:rPr>
        <w:t>. Уничтожение пустынной растительности привело к развитию опустынивания, расширению пространства подвижных песков.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2. Селевые разливы и оползни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Нарушение гидрологического режима горных и холмистых ландшафтов, связанное с вырубкой лесов, вызвало катастрофический характер стока ливневых дождевых вод. Почвы оголенных склонов могут полностью исчезнуть за 3-5 лет вплоть до горной породы. Одновременно катастрофический сток талых и ливневых вод, выходя из вмещающих рек, сметает на своем пути мосты, поля, сады, населенные пункты. Эти наводнения, т.н. "сели" покрывают освоенные земли наносами каменистого бесплодного ила и песка. Аналогичные последствия вызываются и оползнями.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3. Вторичное засоление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Природная засоленность грунтов, почвообразующих пород и почв характерна для пустынь и пустынных степей. Существующая в мире современная практика орошения часто приводит к перемещению солей из подпочвенных горизонтов к поверхности и образованию вторично засоленных бесплодных почв и солончаков. В почвах при этом </w:t>
      </w:r>
      <w:r w:rsidRPr="0031365F">
        <w:rPr>
          <w:rFonts w:ascii="Times New Roman" w:eastAsia="Times New Roman" w:hAnsi="Times New Roman" w:cs="Times New Roman"/>
          <w:sz w:val="28"/>
          <w:szCs w:val="28"/>
          <w:lang w:eastAsia="ru-RU"/>
        </w:rPr>
        <w:lastRenderedPageBreak/>
        <w:t>накапливаются токсические для растений углекислые, сернокислые и хлористые соли натрия и магния в количестве 2-5%. Происходит все это потому, что воду на поля подают с избытком, а в итоге 50-60% поступающего объема вод фильтруется в грунт, вызывая общий подъем засоленных вод к поверхности. В бывшем СССР из 20 млн.га орошаемых земель засолилось и утратило плодородие около половины.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4. Природная и вторичная кислотность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Для большинства сельхозрастений оптимальная реакция почв находится в интервале рН 6.5-8.0. Почвы промывного водного режима (назвать) обладают повышенной кислотностью (рН 5-6, подвижный Al). Общая биопродуктивность почв снижается в увеличением кислотности. Кислотность атмосферных осадков приводит к резкому возрастанию кислотности поверхностного стока и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5. Переосушение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Широко распространенная форма деградации почв. Она наблюдается при осуществлении примитивно выполненных проектов строительства сети осушительных каналов, не обеспечивающих оптимальный уровень залегания грунтовых вод, при котором происходит подпочвенное увлажнение растений в засушливые периоды. Большой вред хозяйствам черноземной и нечерноземной зон был нанесен переосушкой малых рек.</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Загрязнение как один из видов деградации почв: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Загрязнение почвы по современной экологической концепции означает любое действие, вызывающее нарушение нормального функционирования почвы посредством физического, химического или биологического ее разрушения или снижения плодородия, приводящее к качественому и количественному уменьшению биомассы. Кроме того, загрязнение почвы - это не только проникновение некоторых элементов извне, но и повреждение одного из компонентов почвы, приводящее к снижению плодородия, нарушению нормального ее функционирования. </w:t>
      </w:r>
    </w:p>
    <w:p w:rsidR="00F376B5" w:rsidRPr="0031365F" w:rsidRDefault="00F376B5" w:rsidP="00610E4A">
      <w:pPr>
        <w:spacing w:after="0" w:line="240" w:lineRule="auto"/>
        <w:ind w:firstLine="709"/>
        <w:jc w:val="both"/>
        <w:rPr>
          <w:rFonts w:ascii="Times New Roman" w:eastAsia="Times New Roman" w:hAnsi="Times New Roman" w:cs="Times New Roman"/>
          <w:sz w:val="28"/>
          <w:szCs w:val="28"/>
          <w:lang w:eastAsia="ru-RU"/>
        </w:rPr>
      </w:pPr>
    </w:p>
    <w:tbl>
      <w:tblPr>
        <w:tblW w:w="947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4510"/>
        <w:gridCol w:w="4961"/>
      </w:tblGrid>
      <w:tr w:rsidR="009B77E8" w:rsidRPr="00B654FA" w:rsidTr="0031365F">
        <w:trPr>
          <w:tblCellSpacing w:w="0" w:type="dxa"/>
        </w:trPr>
        <w:tc>
          <w:tcPr>
            <w:tcW w:w="4510"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Оценка степени загрязнения почв</w:t>
            </w:r>
          </w:p>
        </w:tc>
        <w:tc>
          <w:tcPr>
            <w:tcW w:w="4961"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Показатель снижения качества</w:t>
            </w:r>
            <w:r w:rsidR="0031365F" w:rsidRPr="00B654FA">
              <w:rPr>
                <w:rFonts w:ascii="Times New Roman" w:eastAsia="Times New Roman" w:hAnsi="Times New Roman" w:cs="Times New Roman"/>
                <w:sz w:val="24"/>
                <w:szCs w:val="24"/>
                <w:lang w:eastAsia="ru-RU"/>
              </w:rPr>
              <w:t xml:space="preserve"> </w:t>
            </w:r>
            <w:r w:rsidRPr="00B654FA">
              <w:rPr>
                <w:rFonts w:ascii="Times New Roman" w:eastAsia="Times New Roman" w:hAnsi="Times New Roman" w:cs="Times New Roman"/>
                <w:sz w:val="24"/>
                <w:szCs w:val="24"/>
                <w:lang w:eastAsia="ru-RU"/>
              </w:rPr>
              <w:t xml:space="preserve">и количества растительной продукции от получаемой на </w:t>
            </w:r>
          </w:p>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аналогичных незагрязненных почвах, %</w:t>
            </w:r>
          </w:p>
        </w:tc>
      </w:tr>
      <w:tr w:rsidR="009B77E8" w:rsidRPr="00B654FA" w:rsidTr="0031365F">
        <w:trPr>
          <w:tblCellSpacing w:w="0" w:type="dxa"/>
        </w:trPr>
        <w:tc>
          <w:tcPr>
            <w:tcW w:w="4510"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Практически не загрязнена</w:t>
            </w:r>
          </w:p>
        </w:tc>
        <w:tc>
          <w:tcPr>
            <w:tcW w:w="4961" w:type="dxa"/>
            <w:hideMark/>
          </w:tcPr>
          <w:p w:rsidR="009B77E8" w:rsidRPr="00B654FA" w:rsidRDefault="009B77E8" w:rsidP="0031365F">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Менее 5</w:t>
            </w:r>
          </w:p>
        </w:tc>
      </w:tr>
      <w:tr w:rsidR="009B77E8" w:rsidRPr="00B654FA" w:rsidTr="0031365F">
        <w:trPr>
          <w:tblCellSpacing w:w="0" w:type="dxa"/>
        </w:trPr>
        <w:tc>
          <w:tcPr>
            <w:tcW w:w="4510"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Слабо загрязнена</w:t>
            </w:r>
          </w:p>
        </w:tc>
        <w:tc>
          <w:tcPr>
            <w:tcW w:w="4961" w:type="dxa"/>
            <w:hideMark/>
          </w:tcPr>
          <w:p w:rsidR="009B77E8" w:rsidRPr="00B654FA" w:rsidRDefault="009B77E8" w:rsidP="0031365F">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6-10</w:t>
            </w:r>
          </w:p>
        </w:tc>
      </w:tr>
      <w:tr w:rsidR="009B77E8" w:rsidRPr="00B654FA" w:rsidTr="0031365F">
        <w:trPr>
          <w:tblCellSpacing w:w="0" w:type="dxa"/>
        </w:trPr>
        <w:tc>
          <w:tcPr>
            <w:tcW w:w="4510"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Умеренно загрязнена</w:t>
            </w:r>
          </w:p>
        </w:tc>
        <w:tc>
          <w:tcPr>
            <w:tcW w:w="4961" w:type="dxa"/>
            <w:hideMark/>
          </w:tcPr>
          <w:p w:rsidR="009B77E8" w:rsidRPr="00B654FA" w:rsidRDefault="009B77E8" w:rsidP="0031365F">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11-25</w:t>
            </w:r>
          </w:p>
        </w:tc>
      </w:tr>
      <w:tr w:rsidR="009B77E8" w:rsidRPr="00B654FA" w:rsidTr="0031365F">
        <w:trPr>
          <w:tblCellSpacing w:w="0" w:type="dxa"/>
        </w:trPr>
        <w:tc>
          <w:tcPr>
            <w:tcW w:w="4510"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Сильно загрязнена</w:t>
            </w:r>
          </w:p>
        </w:tc>
        <w:tc>
          <w:tcPr>
            <w:tcW w:w="4961" w:type="dxa"/>
            <w:hideMark/>
          </w:tcPr>
          <w:p w:rsidR="009B77E8" w:rsidRPr="00B654FA" w:rsidRDefault="009B77E8" w:rsidP="0031365F">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26-50</w:t>
            </w:r>
          </w:p>
        </w:tc>
      </w:tr>
      <w:tr w:rsidR="009B77E8" w:rsidRPr="00B654FA" w:rsidTr="0031365F">
        <w:trPr>
          <w:tblCellSpacing w:w="0" w:type="dxa"/>
        </w:trPr>
        <w:tc>
          <w:tcPr>
            <w:tcW w:w="4510"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Очень сильно загрязнена </w:t>
            </w:r>
          </w:p>
        </w:tc>
        <w:tc>
          <w:tcPr>
            <w:tcW w:w="4961" w:type="dxa"/>
            <w:hideMark/>
          </w:tcPr>
          <w:p w:rsidR="009B77E8" w:rsidRPr="00B654FA" w:rsidRDefault="009B77E8" w:rsidP="0031365F">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51-75</w:t>
            </w:r>
          </w:p>
        </w:tc>
      </w:tr>
      <w:tr w:rsidR="009B77E8" w:rsidRPr="00B654FA" w:rsidTr="0031365F">
        <w:trPr>
          <w:tblCellSpacing w:w="0" w:type="dxa"/>
        </w:trPr>
        <w:tc>
          <w:tcPr>
            <w:tcW w:w="4510" w:type="dxa"/>
            <w:hideMark/>
          </w:tcPr>
          <w:p w:rsidR="009B77E8" w:rsidRPr="00B654FA" w:rsidRDefault="009B77E8" w:rsidP="00F376B5">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Чрезмерно загрязнена</w:t>
            </w:r>
          </w:p>
        </w:tc>
        <w:tc>
          <w:tcPr>
            <w:tcW w:w="4961" w:type="dxa"/>
            <w:hideMark/>
          </w:tcPr>
          <w:p w:rsidR="009B77E8" w:rsidRPr="00B654FA" w:rsidRDefault="009B77E8" w:rsidP="0031365F">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Более 75</w:t>
            </w:r>
          </w:p>
        </w:tc>
      </w:tr>
    </w:tbl>
    <w:p w:rsidR="00F376B5" w:rsidRPr="0031365F" w:rsidRDefault="00F376B5" w:rsidP="00610E4A">
      <w:pPr>
        <w:spacing w:after="0" w:line="240" w:lineRule="auto"/>
        <w:ind w:firstLine="709"/>
        <w:jc w:val="both"/>
        <w:rPr>
          <w:rFonts w:ascii="Times New Roman" w:eastAsia="Times New Roman" w:hAnsi="Times New Roman" w:cs="Times New Roman"/>
          <w:sz w:val="28"/>
          <w:szCs w:val="28"/>
          <w:lang w:eastAsia="ru-RU"/>
        </w:rPr>
      </w:pP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В последние годы из общего ассортимента экотоксикантов выделены самые приоритетные загрязнители почвы и агросферы, так, называемые суперэкотоксиканты. В их числе хлорированные диоксины, дибензофураны, бензантрацены, ниатрозамины и нафтиламины. Известно, что они и некоторые ТМ являются потенциальными мутагенами и канцерогенами. Они индуцируют или ингибируют жизненно важные ферментные системы человека. Суперэкотоксиканты, кроме отмеченных эффектов, обладают еще и сенсибилизирующим действием, и сверхкумуляцией. Согласно А.Д.Кунцевичу, "практически для всех суперэкотоксикантов теряет смысл понятие ПДК". Человек подвергается их действию как в процессе дыхания, так и орально (с продуктами питания и водой, в которые они попадают из почвы и гидросферы). Hаиболее сложные проблемы возникают с так называемыми консервативными загрязнителями. К ним относят все тяжелые токсичные металлы, долгоживущие радионуклиды (Т1/2&gt;12 мес) и высокоперсистентные пестициды (ХОП, хлортриазины, сульфонил мочевины). К неконсервативным загрязнителям относятся короткоживущие радионуклиды и большинство пестицидов. Для них чрезвычайно важны энтальпия и другие факторы деструкции и биотрансформации. Загрязнители, не вошедшие в три указанные группы (например, фториды, нефтепродукты, ПАВ, хлорбифенилы, бензпирен), по своему поведению и трансформации в почве примыкают к одной из отмеченных выше групп.</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Состояние почвенного покрова по РТ</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Почвен</w:t>
      </w:r>
      <w:r w:rsidR="0031365F" w:rsidRPr="0031365F">
        <w:rPr>
          <w:rFonts w:ascii="Times New Roman" w:eastAsia="Times New Roman" w:hAnsi="Times New Roman" w:cs="Times New Roman"/>
          <w:sz w:val="28"/>
          <w:szCs w:val="28"/>
          <w:lang w:eastAsia="ru-RU"/>
        </w:rPr>
        <w:t xml:space="preserve">ный покров РТ, % по типам почв </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Черноземы 42.2</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Серые, темно-серые лесные 15.1</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Коричнево-серые, дерново-карбонатные 10.2</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Светло-серые лесные 17.3</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Дерново-подзолистые 7.0</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Болотные 1.2</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Пойменные 4.1</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Почвы овражно-балочного комплекса 2.9</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 1990 г. по 1995 г. из сельскохозяйственного оборота выбыло 126,8 тыс.га сельхозугодий, из них 34,8 га пахотных земель. Основные причины: отводы земель с переводом их в другие категории, деградация земель в результате развития эрозионных процессов, подтопления, заболачивания, засоления, нарушения земель при обработке общераспространенных полезных ископаемых (песка, глины), подчас без разрешительных документов, захламление отходами производства и потребления и другие негативные явления, связанные с хозяйственной деятельностью человека.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Развитию эрозии в республике способствует сильная горизонтальная и вертикальная расчлененность рельефа всего Волжско-Камского края, сведение естественной растительности, распашка бывших лесных и степных ценозов. Только за послевоенное время, площадь пашни подверженной эрозии, возросла в 2,5 раза и составляет на сегодня 1 млн.330 га. Еще более </w:t>
      </w:r>
      <w:r w:rsidRPr="0031365F">
        <w:rPr>
          <w:rFonts w:ascii="Times New Roman" w:eastAsia="Times New Roman" w:hAnsi="Times New Roman" w:cs="Times New Roman"/>
          <w:sz w:val="28"/>
          <w:szCs w:val="28"/>
          <w:lang w:eastAsia="ru-RU"/>
        </w:rPr>
        <w:lastRenderedPageBreak/>
        <w:t>600 тыс.га являются эрозионноопасными. В среднем за год в республике с 1 га пашни смывается от 5-7 до 22 тонн самого плодородного верхнего слоя почвы. Каждый сантиметр смытого гумусового горизонта почвы снимает потенциальные урожаи зерна на полях на 0,5-2,4 ц/га, каждая потерянная тонна гумуса сопровождается уменьшением запасов полезной энергии в почве на 4-5 х 10 56 0 ккал/га. В зависимости от степени смытости потери гумуса в пахотном слое нечерноземных почв региона по сравнению с несмытыми составляют следующие величины: в слабосмытых в 1,2-1,4 раза, среднесмытых - в 1,5-2 раза, сильноcмытых - в 2,5 раза и более. Слабая степень эрозии почв снижает урожаи не менее, чем 15-25%, интенсивная - вдвое и больше, выводя, в конечном счете, почвы из использования в земледелии.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республике эрозии наиболее подвержено Предкамье, где по правым склонам долин р.Камы, Вятки, местами Казанки доля смытых земель достигает 70-75%. Hа втором месте находится правобережье Волги - смыто 42% пашни.</w:t>
      </w:r>
    </w:p>
    <w:p w:rsidR="009B77E8" w:rsidRPr="0031365F" w:rsidRDefault="009B77E8" w:rsidP="00610E4A">
      <w:pPr>
        <w:spacing w:after="0" w:line="240" w:lineRule="auto"/>
        <w:ind w:firstLine="709"/>
        <w:jc w:val="both"/>
        <w:rPr>
          <w:rFonts w:ascii="Times New Roman" w:hAnsi="Times New Roman" w:cs="Times New Roman"/>
          <w:sz w:val="28"/>
          <w:szCs w:val="28"/>
        </w:rPr>
      </w:pPr>
    </w:p>
    <w:p w:rsidR="00FF113E" w:rsidRPr="0031365F" w:rsidRDefault="00FF113E" w:rsidP="00610E4A">
      <w:pPr>
        <w:spacing w:after="0" w:line="240" w:lineRule="auto"/>
        <w:ind w:firstLine="709"/>
        <w:rPr>
          <w:rFonts w:ascii="Times New Roman" w:hAnsi="Times New Roman" w:cs="Times New Roman"/>
          <w:b/>
          <w:sz w:val="28"/>
          <w:szCs w:val="28"/>
        </w:rPr>
      </w:pPr>
      <w:r w:rsidRPr="0031365F">
        <w:rPr>
          <w:rFonts w:ascii="Times New Roman" w:hAnsi="Times New Roman" w:cs="Times New Roman"/>
          <w:b/>
          <w:sz w:val="28"/>
          <w:szCs w:val="28"/>
        </w:rPr>
        <w:t xml:space="preserve">Контрольные вопросы: </w:t>
      </w:r>
    </w:p>
    <w:p w:rsidR="00FF113E" w:rsidRPr="0031365F" w:rsidRDefault="0031365F" w:rsidP="0031365F">
      <w:pPr>
        <w:pStyle w:val="ad"/>
        <w:numPr>
          <w:ilvl w:val="0"/>
          <w:numId w:val="41"/>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Почвы и ее основная характеристика</w:t>
      </w:r>
    </w:p>
    <w:p w:rsidR="0031365F" w:rsidRPr="0031365F" w:rsidRDefault="0031365F" w:rsidP="0031365F">
      <w:pPr>
        <w:pStyle w:val="ad"/>
        <w:numPr>
          <w:ilvl w:val="0"/>
          <w:numId w:val="41"/>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Методы наблюдения</w:t>
      </w:r>
    </w:p>
    <w:p w:rsidR="0031365F" w:rsidRPr="0031365F" w:rsidRDefault="0031365F" w:rsidP="0031365F">
      <w:pPr>
        <w:pStyle w:val="ad"/>
        <w:numPr>
          <w:ilvl w:val="0"/>
          <w:numId w:val="41"/>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Правила отбора проб</w:t>
      </w:r>
    </w:p>
    <w:p w:rsidR="0031365F" w:rsidRPr="0031365F" w:rsidRDefault="0031365F" w:rsidP="0031365F">
      <w:pPr>
        <w:pStyle w:val="ad"/>
        <w:numPr>
          <w:ilvl w:val="0"/>
          <w:numId w:val="41"/>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Нарушения водного и химического состава почв</w:t>
      </w:r>
    </w:p>
    <w:p w:rsidR="009B77E8" w:rsidRPr="0031365F" w:rsidRDefault="009B77E8" w:rsidP="00610E4A">
      <w:pPr>
        <w:spacing w:after="0" w:line="240" w:lineRule="auto"/>
        <w:ind w:firstLine="709"/>
        <w:jc w:val="both"/>
        <w:rPr>
          <w:rFonts w:ascii="Times New Roman" w:hAnsi="Times New Roman" w:cs="Times New Roman"/>
          <w:sz w:val="28"/>
          <w:szCs w:val="28"/>
        </w:rPr>
      </w:pPr>
    </w:p>
    <w:p w:rsidR="009B77E8" w:rsidRPr="0031365F" w:rsidRDefault="00FF113E"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Лекция</w:t>
      </w:r>
      <w:r w:rsidR="00F376B5" w:rsidRPr="0031365F">
        <w:rPr>
          <w:rFonts w:ascii="Times New Roman" w:hAnsi="Times New Roman" w:cs="Times New Roman"/>
          <w:sz w:val="28"/>
          <w:szCs w:val="28"/>
        </w:rPr>
        <w:t xml:space="preserve"> 13</w:t>
      </w:r>
      <w:r w:rsidR="009B77E8" w:rsidRPr="0031365F">
        <w:rPr>
          <w:rFonts w:ascii="Times New Roman" w:hAnsi="Times New Roman" w:cs="Times New Roman"/>
          <w:sz w:val="28"/>
          <w:szCs w:val="28"/>
        </w:rPr>
        <w:t>. Инженерно-геологический мониторинг, его объекты, задачи, содержание</w:t>
      </w:r>
    </w:p>
    <w:p w:rsidR="009B77E8" w:rsidRPr="0031365F" w:rsidRDefault="009B77E8" w:rsidP="00F376B5">
      <w:pPr>
        <w:pStyle w:val="ad"/>
        <w:numPr>
          <w:ilvl w:val="0"/>
          <w:numId w:val="32"/>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Оценочные инженерно-геологические и инженерно-географические карты и их роль в прогнозировании и управлении состоянием геологической среды.</w:t>
      </w:r>
    </w:p>
    <w:p w:rsidR="009B77E8" w:rsidRPr="0031365F" w:rsidRDefault="009B77E8" w:rsidP="00610E4A">
      <w:pPr>
        <w:spacing w:after="0" w:line="240" w:lineRule="auto"/>
        <w:ind w:firstLine="709"/>
        <w:jc w:val="both"/>
        <w:rPr>
          <w:rFonts w:ascii="Times New Roman" w:hAnsi="Times New Roman" w:cs="Times New Roman"/>
          <w:sz w:val="28"/>
          <w:szCs w:val="28"/>
        </w:rPr>
      </w:pP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Термин «мониторинг» стал широко использоваться в геологической литературе в начале восьмидесятых годов прошлого века. Для конкретизации и отражения специфики исследуемого объекта — литосферы — был введен термин «литомониторинг», который в настоящее время используется все реже и реже, уступив место термину «мониторинг геологической среды» (хотя объемы этих понятий, с моей точки зрения, не совпадают: литомониторинг по объему шире, поскольку объем понятия «литосфера» шире по сравнению с объемом понятия «геологическая среда», по Е.М. Сергееву, которое чаще всего используется в инженерной геологии). Скорее всего, содержание термина «литомониторинг» соответствует современному пониманию термина «мониторинг геологических и литотехнических 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Литомониторинг рассматривался как подсистема мониторинга окружающей среды. Однако они организационно и теоретически развивались в разных условиях. Мониторинг окружающей среды развивался в системе </w:t>
      </w:r>
      <w:r w:rsidRPr="0031365F">
        <w:rPr>
          <w:rFonts w:ascii="Times New Roman" w:eastAsia="Times New Roman" w:hAnsi="Times New Roman" w:cs="Times New Roman"/>
          <w:sz w:val="28"/>
          <w:szCs w:val="28"/>
          <w:lang w:eastAsia="ru-RU"/>
        </w:rPr>
        <w:lastRenderedPageBreak/>
        <w:t>Гидромета СССР и его содержание было сформулировано Ю.А. Израэлем как система наблюдений, оценки и прогноза антропогенных изменений состояния окружающей природной среды. Литомониторинг же фактически начал функционировать в существенно автономном режиме, поскольку финансировался и разрабатывался другими, нежели мониторинг, ведомствами (Мингео СССР, Госстроем СССР и др.).</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Но именно эти особенности литомониторинга, а также специфика объекта и задачи по обеспечению функционирования природно-технических систем поставили перед исследователями ряд важных дискуссионных вопросов. Два из них являлись важнейшими: 1) включать ли в литомониторинг наблюдения только техногенных (антропогенных) изменений геологической среды или природных (некоторых или всех) тоже; 2) включать ли в цели литомониторинга только наблюдения и прогнозы или еще и управление состоянием геологической среды?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Ответ инженер-геологов на эти вопросы, учитывая реальные задачи и традиции инженерной геологии и смежных с ней наук, а также необходимость обеспечения надежности в функционировании народнохозяйственных объектов, были следующими: 1) в целевую программу литомониторинга должны быть включены наблюдения не только за техногенными (антропогенными), но и за природными изменениями состояния геологической среды, прежде всего за изменениями, происходящими в результате тех экзогенных геологических процессов, характеристическое время которых сопоставимо с периодом жизни ПТС. Последующий генетический анализ изменений геологической среды с целью выделения техногенной и природной компоненты изменений входит в программу; 2) целью литомониторинга помимо наблюдений и прогноза должны быть оценка состояния геологической среды и управление, так как участие в управлении неблагоприятными геологическими процессами традиционно входит в задачи инженерной геологии (рекомендации по борьбе с неблагоприятными процессами, геологический контроль при эксплуатации сооружений и т.п.); 3) разработка литомониторинга в силу специфичности его целевой программы, теоретических и методических традиций инженерной геологии, имеющейся сети натурных режимных наблюдений, практической его реализации в системе различных министерств и ведомств является относительно независимой от разработки мониторинга окружающей среды, хотя и должны выполняться на единой методологической основе с последним, а именно - на системной основе.</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Исходя из такой позиции, эти авторы рассматривали литомониторинг как систему наблюдений, оценки, прогноза и управления природными и техногенными изменениями состояния геологической среды (в широком понимании термина). Эта система включает блок контроля (режимные наблюдения) и блок управления (автоматизированная информационная система и система защитных мероприятий). В таком понимании литомониторинг является междисциплинарной сферой деятельности; геологи </w:t>
      </w:r>
      <w:r w:rsidRPr="0031365F">
        <w:rPr>
          <w:rFonts w:ascii="Times New Roman" w:eastAsia="Times New Roman" w:hAnsi="Times New Roman" w:cs="Times New Roman"/>
          <w:sz w:val="28"/>
          <w:szCs w:val="28"/>
          <w:lang w:eastAsia="ru-RU"/>
        </w:rPr>
        <w:lastRenderedPageBreak/>
        <w:t>выполняют в ней только определенные, хотя и очень емкие, чрезвычайно важные по содержанию функции.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Именно эти положения позволили В.Т. Трофимову и В.К. Епишину сделать вывод: «в систему литомониторинга должны быть включены оптимизационно-управляющие модели геологической среды и с их помощью должно быть осуществлено управление не только техногенными, но и природными факторами ее изменений, если «характеристическое время» этих факторов-процессов сопоставимо со сроком службы инженерных сооружений. Иной подход к определению содержания литомониторинга — введение нового термина для названия старого содержания, что нельзя признать правомерным».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Такой подход был принят целым рядом исследователей. Он вошел в учебную литературу. В частности, В.Л. Королев в учебнике «Мониторинг геологической среды» так определил содержание обсуждаемого понятия: мониторингом геологической среды называется система постоянных наблюдений, оценки, прогноза и управления геологической средой или какой-либо ее частью, проводимая по заранее намеченной программе в целях обеспечения оптимальных экологических условий для человека в пределах рассматриваемой природно-технической системы.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Как видим, тут подход такой же (включено и управление), по содержанию существенно расширено за счет экологического антропоцентрически ориентированного приложения.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Однако в геологии, в том числе и инженерной, существовало и иное (второе) отношение к содержанию понятия «мониторинг». Его сторонники рассматривали литомониторинг только как систему режимных наблюдений, оценки и прогноза изменений геологической ситуации, не включая в него управление. Так, по Г.К. Бондарику, литомониторинг — система оценки состояния приповерхностной области литосферы, взаимодействующей с орудиями и продуктами труда, и прогноза ее функционирования, «это подсистема мониторинга среды обитания человека, включающей техносферу». Согласно же Л.В. Бахиревой и др., под литомониторингом понимается организованная с контрольными и прогнозно-диагностическими целями система повторяющихся, заранее спланированных в пространстве и времени наблюдений за динамикой развития геологической среды и ее компонентов, зависящей от природных и техногенных факторов.</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 еще одно важное положение. «Мониторинг есть система информационного обеспечения процесса управления ПТС, позволяющего оптимизировать ее функционирование в заданном (заданных) аспекте: экологическом, экономическом, техническом, нравственном. С позиций содержательных мониторинг представляет собой систему наблюдений за режимом функционирования и прогноза функционирования ПТС».</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Как развивался мониторинг геологических и литотехнических объектов? Выводы из этого. В последние 20 лет прошлого века и первые годы настоящего столетия мониторинг названных объектов развивался в </w:t>
      </w:r>
      <w:r w:rsidRPr="0031365F">
        <w:rPr>
          <w:rFonts w:ascii="Times New Roman" w:eastAsia="Times New Roman" w:hAnsi="Times New Roman" w:cs="Times New Roman"/>
          <w:sz w:val="28"/>
          <w:szCs w:val="28"/>
          <w:lang w:eastAsia="ru-RU"/>
        </w:rPr>
        <w:lastRenderedPageBreak/>
        <w:t xml:space="preserve">рамках отдельных сфер (министерств) народно-хозяйственной деятельности: региональный мониторинг геологических процессов - в системе </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lang w:eastAsia="ru-RU"/>
        </w:rPr>
        <w:t>Мониторинг геологических систем и мониторинг литотехнических</w:t>
      </w:r>
      <w:r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bCs/>
          <w:sz w:val="28"/>
          <w:szCs w:val="28"/>
          <w:lang w:eastAsia="ru-RU"/>
        </w:rPr>
        <w:t>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Под мониторингом геологических систем предлагается понимать мониторинг природных геологических систем в отличие от литотехнических систем, которые исследуются при мониторинге литотехнических объектов. Определим содержание этих видов мониторинга. Мониторинг геологических систем - система целенаправленных постоянных наблюдений за природными геологическими объектами, оценки их состояния, прогноза развития и выработки геологически обоснованных управленческих решений для оптимизации их функционирования в связи с инженерно-хозяйственной деятельностью человеческого сообщества. Мониторинг литотехнических систем - система целенаправленных постоянных наблюдений за литотехническими объектами, оценки их состояния, прогноза развития и выработки геологически обоснованных управленческих решений для оптимизации функционирования литотехнических 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практике инженерно-геологических работ эти два вида мониторинга обычно сочетаются. Именно это сочетание объединилось понятием «литомониторинг». Сейчас, как уже писалось ранее, используют понятие «мониторинг геологической среды». Это правомерно, если под геологической средой понимать «окружающие нас геологические условия» (по В.Д. Ломтадзе). Если же геологическую среду понимать в объеме, предложенным Е.М. Сергеевым, то такое действие является не правомерным, сужающим объем рассматриваемой системы до границ, в пределах которых проявляется воздействие инженерно-хозяйственной деятельности человека.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доказательство этого напомним, что под геологической средой, по Е.М. Сергееву, следует понимать любые горные породы и почвы, слагающие верхнюю часть литосферы, которые рассматриваются как многокомпонентные системы, находящиеся под воздействием инженерно-хозяйственной деятельности человека, что приводит к изменению природных геологических процессов и возникновению новых антропогенных (инженерно-геологических) процессов, изменяющих инженерно-геологические условия определенной территории. И, даже более общая формулировка, под геологической средой следует понимать верхнюю часть литосферы, которая рассматривается как многокомпонентная динамичная система, находящаяся под воздействием инженерной деятельности человека, и которая, в свою очередь, в известной степени определяет эту деятельность.</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Мониторинг эколого-геологических 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Это новое понятие в геологии. Оно было введено в 1997 г. в книге «Теория и методология экологической геологии», изданной под моей редакцией. В.А. Королев, написавший раздел (глава 6) об эколого-геологической мониторинге, так определил его содержание - это система постоянных наблюдений, оценки, прогноза состояния и изменения эколого-</w:t>
      </w:r>
      <w:r w:rsidRPr="0031365F">
        <w:rPr>
          <w:rFonts w:ascii="Times New Roman" w:eastAsia="Times New Roman" w:hAnsi="Times New Roman" w:cs="Times New Roman"/>
          <w:sz w:val="28"/>
          <w:szCs w:val="28"/>
          <w:lang w:eastAsia="ru-RU"/>
        </w:rPr>
        <w:lastRenderedPageBreak/>
        <w:t>геологической обстановки-системы, проводимых по заранее намеченной программе с целью разработки рекомендаций и управляющих решений, направленных на обеспечение ее оптимального экологического функционирования и устойчивого развития. Что же такое эколого-геологическая обстановка и эколого-геологическая система?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Под первой — эколого-геологической обстановкой (условиями) следует понимать совокупность конкретных экологических свойств (функций) литосферы, отражающих современное состояние (илипалеосостояние) условий жизнедеятельности живых организмов в данном объеме литосферы как среде их обитания. Под второй - эколого геологической системой - рассматривают определенный объем литосферы| с живущей в нем и на нем биотой (экологическая мишень), на которые оказывают влияние природные и техногенные воздействия. Главное отличие таких систем — наличие живого и неживого компонентов. Биота как живое живет и функционирует в литосфере или непосред</w:t>
      </w:r>
      <w:r w:rsidR="00AD1A50" w:rsidRPr="0031365F">
        <w:rPr>
          <w:rFonts w:ascii="Times New Roman" w:eastAsia="Times New Roman" w:hAnsi="Times New Roman" w:cs="Times New Roman"/>
          <w:sz w:val="28"/>
          <w:szCs w:val="28"/>
          <w:lang w:eastAsia="ru-RU"/>
        </w:rPr>
        <w:t xml:space="preserve">ственно на ее поверхности. </w:t>
      </w:r>
      <w:r w:rsidRPr="0031365F">
        <w:rPr>
          <w:rFonts w:ascii="Times New Roman" w:eastAsia="Times New Roman" w:hAnsi="Times New Roman" w:cs="Times New Roman"/>
          <w:sz w:val="28"/>
          <w:szCs w:val="28"/>
          <w:lang w:eastAsia="ru-RU"/>
        </w:rPr>
        <w:t>С учетом этого и в согласовании с ранее приведенными определениями мониторинга геологических систем следующим образом определим содержание мониторинга эколого-геологических систем -это система целенаправленных постоянных наблюдений за эколого-геологическими системами, оценки их состояния, прогноза развития и выработки геологически обоснованных управленческих решений для оптимизации экологического функционирования этих 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О соотношении различных типов мониторинга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Оно вытекает из соотношения систем, которые исследуются при выполнении рассматриваемых типов мониторинга. При мониторинге геологических систем мониторируется природная геологическая система («литосфера»), при осуществлении второго из рассматриваемых типов мониторинга – литотехническая система («литосфера - инженерное сооружение»), третьего — эколого-геологическая система («литосфера - биота», «техногенно измененная литосфера — биота», либо «литосфера - инженерное сооружение - биота», прямые и обратные связи между абиотическими и биотическими подсистемами, а в конечном счете – чаще всего воздействие «неживого» на «живое», хотя, если говорить шире, - взаимодействие литосферы и живого).</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Из этого вытекает, что все эти типы мониторинга находятся в отношении пересечения и выстраиваются в следующий ряд по сложности и «объемности» рассматриваемых систем: мониторинг геологических систем —&gt; мониторинг литотехнических систем —&gt; мониторинг эколого-геологических систем.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Когда геологические данные, получаемые в ходе мониторинга геологических систем и литотехнических систем, приобретают эколого-геологическое содержание? Ответ на этот вопрос сформулирован мной следующим образом: «перерастание» разнообразной геологической информации в эколого-геологическую происходит лишь при ее </w:t>
      </w:r>
      <w:r w:rsidRPr="0031365F">
        <w:rPr>
          <w:rFonts w:ascii="Times New Roman" w:eastAsia="Times New Roman" w:hAnsi="Times New Roman" w:cs="Times New Roman"/>
          <w:sz w:val="28"/>
          <w:szCs w:val="28"/>
          <w:lang w:eastAsia="ru-RU"/>
        </w:rPr>
        <w:lastRenderedPageBreak/>
        <w:t>использовании для оценки влияния на условия существования биоты, включая человека. Иначе говоря, геологическая информация приобретает эколого-геологическое содержание при проведении эколого-геологического функционального анализа, при новом, экологически ориентированном ее использовании.</w:t>
      </w:r>
    </w:p>
    <w:p w:rsidR="009B77E8" w:rsidRPr="0031365F" w:rsidRDefault="009B77E8" w:rsidP="00610E4A">
      <w:pPr>
        <w:spacing w:after="0" w:line="240" w:lineRule="auto"/>
        <w:ind w:firstLine="709"/>
        <w:jc w:val="both"/>
        <w:rPr>
          <w:rFonts w:ascii="Times New Roman" w:hAnsi="Times New Roman" w:cs="Times New Roman"/>
          <w:sz w:val="28"/>
          <w:szCs w:val="28"/>
        </w:rPr>
      </w:pPr>
    </w:p>
    <w:p w:rsidR="00FF113E" w:rsidRPr="0031365F" w:rsidRDefault="00FF113E" w:rsidP="00610E4A">
      <w:pPr>
        <w:spacing w:after="0" w:line="240" w:lineRule="auto"/>
        <w:ind w:firstLine="709"/>
        <w:rPr>
          <w:rFonts w:ascii="Times New Roman" w:hAnsi="Times New Roman" w:cs="Times New Roman"/>
          <w:b/>
          <w:sz w:val="28"/>
          <w:szCs w:val="28"/>
        </w:rPr>
      </w:pPr>
      <w:r w:rsidRPr="0031365F">
        <w:rPr>
          <w:rFonts w:ascii="Times New Roman" w:hAnsi="Times New Roman" w:cs="Times New Roman"/>
          <w:b/>
          <w:sz w:val="28"/>
          <w:szCs w:val="28"/>
        </w:rPr>
        <w:t xml:space="preserve">Контрольные вопросы: </w:t>
      </w:r>
    </w:p>
    <w:p w:rsidR="0031365F" w:rsidRPr="0031365F" w:rsidRDefault="0031365F" w:rsidP="0031365F">
      <w:pPr>
        <w:pStyle w:val="ad"/>
        <w:numPr>
          <w:ilvl w:val="0"/>
          <w:numId w:val="42"/>
        </w:numPr>
        <w:spacing w:after="0" w:line="240" w:lineRule="auto"/>
        <w:rPr>
          <w:rFonts w:ascii="Times New Roman" w:hAnsi="Times New Roman" w:cs="Times New Roman"/>
          <w:sz w:val="28"/>
          <w:szCs w:val="28"/>
        </w:rPr>
      </w:pPr>
      <w:r w:rsidRPr="0031365F">
        <w:rPr>
          <w:rFonts w:ascii="Times New Roman" w:hAnsi="Times New Roman" w:cs="Times New Roman"/>
          <w:sz w:val="28"/>
          <w:szCs w:val="28"/>
        </w:rPr>
        <w:t>Литомониторинг</w:t>
      </w:r>
    </w:p>
    <w:p w:rsidR="0031365F" w:rsidRPr="0031365F" w:rsidRDefault="0031365F" w:rsidP="0031365F">
      <w:pPr>
        <w:pStyle w:val="ad"/>
        <w:numPr>
          <w:ilvl w:val="0"/>
          <w:numId w:val="42"/>
        </w:numPr>
        <w:spacing w:after="0" w:line="240" w:lineRule="auto"/>
        <w:rPr>
          <w:rFonts w:ascii="Times New Roman" w:hAnsi="Times New Roman" w:cs="Times New Roman"/>
          <w:sz w:val="28"/>
          <w:szCs w:val="28"/>
        </w:rPr>
      </w:pPr>
      <w:r w:rsidRPr="0031365F">
        <w:rPr>
          <w:rFonts w:ascii="Times New Roman" w:eastAsia="Times New Roman" w:hAnsi="Times New Roman" w:cs="Times New Roman"/>
          <w:bCs/>
          <w:sz w:val="28"/>
          <w:szCs w:val="28"/>
          <w:lang w:eastAsia="ru-RU"/>
        </w:rPr>
        <w:t>Мониторинг эколого-геологических систем</w:t>
      </w:r>
    </w:p>
    <w:p w:rsidR="00FF113E" w:rsidRPr="0031365F" w:rsidRDefault="0031365F" w:rsidP="0031365F">
      <w:pPr>
        <w:pStyle w:val="ad"/>
        <w:numPr>
          <w:ilvl w:val="0"/>
          <w:numId w:val="42"/>
        </w:numPr>
        <w:spacing w:after="0" w:line="240" w:lineRule="auto"/>
        <w:jc w:val="both"/>
        <w:rPr>
          <w:rFonts w:ascii="Times New Roman" w:hAnsi="Times New Roman" w:cs="Times New Roman"/>
          <w:sz w:val="28"/>
          <w:szCs w:val="28"/>
        </w:rPr>
      </w:pPr>
      <w:r w:rsidRPr="0031365F">
        <w:rPr>
          <w:rFonts w:ascii="Times New Roman" w:eastAsia="Times New Roman" w:hAnsi="Times New Roman" w:cs="Times New Roman"/>
          <w:bCs/>
          <w:sz w:val="28"/>
          <w:szCs w:val="28"/>
          <w:lang w:eastAsia="ru-RU"/>
        </w:rPr>
        <w:t>О соотношении различных типов мониторинга</w:t>
      </w:r>
    </w:p>
    <w:p w:rsidR="009B77E8" w:rsidRPr="0031365F" w:rsidRDefault="009B77E8" w:rsidP="00610E4A">
      <w:pPr>
        <w:spacing w:after="0" w:line="240" w:lineRule="auto"/>
        <w:ind w:firstLine="709"/>
        <w:jc w:val="both"/>
        <w:rPr>
          <w:rFonts w:ascii="Times New Roman" w:hAnsi="Times New Roman" w:cs="Times New Roman"/>
          <w:sz w:val="28"/>
          <w:szCs w:val="28"/>
        </w:rPr>
      </w:pPr>
    </w:p>
    <w:p w:rsidR="009B77E8" w:rsidRPr="0031365F" w:rsidRDefault="00AD1A50"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9B77E8" w:rsidRPr="0031365F">
        <w:rPr>
          <w:rFonts w:ascii="Times New Roman" w:hAnsi="Times New Roman" w:cs="Times New Roman"/>
          <w:sz w:val="28"/>
          <w:szCs w:val="28"/>
        </w:rPr>
        <w:t>14. Биологический мониторинг и его уровни</w:t>
      </w:r>
    </w:p>
    <w:p w:rsidR="00AD1A50" w:rsidRPr="0031365F" w:rsidRDefault="009B77E8" w:rsidP="00AD1A50">
      <w:pPr>
        <w:pStyle w:val="ad"/>
        <w:numPr>
          <w:ilvl w:val="0"/>
          <w:numId w:val="32"/>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 xml:space="preserve">Критерии оценки состояния биоты. </w:t>
      </w:r>
    </w:p>
    <w:p w:rsidR="009B77E8" w:rsidRPr="0031365F" w:rsidRDefault="009B77E8" w:rsidP="00AD1A50">
      <w:pPr>
        <w:pStyle w:val="ad"/>
        <w:numPr>
          <w:ilvl w:val="0"/>
          <w:numId w:val="32"/>
        </w:numPr>
        <w:spacing w:after="0" w:line="240" w:lineRule="auto"/>
        <w:jc w:val="both"/>
        <w:rPr>
          <w:rFonts w:ascii="Times New Roman" w:hAnsi="Times New Roman" w:cs="Times New Roman"/>
          <w:sz w:val="28"/>
          <w:szCs w:val="28"/>
        </w:rPr>
      </w:pPr>
      <w:r w:rsidRPr="0031365F">
        <w:rPr>
          <w:rFonts w:ascii="Times New Roman" w:hAnsi="Times New Roman" w:cs="Times New Roman"/>
          <w:sz w:val="28"/>
          <w:szCs w:val="28"/>
        </w:rPr>
        <w:t>Исследование растительности как индикатора состояния окружающей среда.</w:t>
      </w:r>
    </w:p>
    <w:p w:rsidR="009B77E8" w:rsidRPr="0031365F" w:rsidRDefault="009B77E8" w:rsidP="00610E4A">
      <w:pPr>
        <w:spacing w:after="0" w:line="240" w:lineRule="auto"/>
        <w:ind w:firstLine="709"/>
        <w:jc w:val="both"/>
        <w:rPr>
          <w:rFonts w:ascii="Times New Roman" w:hAnsi="Times New Roman" w:cs="Times New Roman"/>
          <w:sz w:val="28"/>
          <w:szCs w:val="28"/>
        </w:rPr>
      </w:pP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Сущность биоэкологического мониторинга.</w:t>
      </w:r>
      <w:r w:rsidRPr="0031365F">
        <w:rPr>
          <w:rFonts w:ascii="Times New Roman" w:eastAsia="Times New Roman" w:hAnsi="Times New Roman" w:cs="Times New Roman"/>
          <w:sz w:val="28"/>
          <w:szCs w:val="28"/>
          <w:lang w:eastAsia="ru-RU"/>
        </w:rPr>
        <w:t xml:space="preserve"> Этот вид мониторинга рассматривается как система наблюдений, оценки и прогноза любых изменений в биоте, вызванных факторами антропогенного происхождения (Федоров, 1975; Бурдин, 1985 и др.). Его объектом выступает биологические системы различных уровней организации и их реакции на внешние естественные и антропогенные воздействия. Субклеточному уровню организации систем соответствует генетический мониторинг, клеточному - биохимический мониторинг, организменному - физиологический мониторинг, популяционному и биоценологическому уровням - экологический мониторинг (в узком смысле этого понятия).</w:t>
      </w:r>
    </w:p>
    <w:p w:rsidR="009B77E8" w:rsidRPr="0031365F" w:rsidRDefault="009B77E8" w:rsidP="00AD1A50">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Для каждого уровня биологических систем разрабатывается методика наблюдений и устанавливается определенный набор функциональ</w:t>
      </w:r>
      <w:r w:rsidRPr="0031365F">
        <w:rPr>
          <w:rFonts w:ascii="Times New Roman" w:eastAsia="Times New Roman" w:hAnsi="Times New Roman" w:cs="Times New Roman"/>
          <w:sz w:val="28"/>
          <w:szCs w:val="28"/>
          <w:lang w:eastAsia="ru-RU"/>
        </w:rPr>
        <w:softHyphen/>
        <w:t>ных характеристик. Так, мониторинг популяций и биоценозов должен проводиться в стационарных условиях, как на эталонных участках, так и территориях, подверженных антропогенному воздействию. Он включает наблюдения за видовым составом, обилием, структурой, продуктивностью и другими характеристиками. Необходим контроль за изменением популяций и биоценозов под влиянием разных видов антропогенного воздействия и их функционированием в условиях ин</w:t>
      </w:r>
      <w:r w:rsidRPr="0031365F">
        <w:rPr>
          <w:rFonts w:ascii="Times New Roman" w:eastAsia="Times New Roman" w:hAnsi="Times New Roman" w:cs="Times New Roman"/>
          <w:sz w:val="28"/>
          <w:szCs w:val="28"/>
          <w:lang w:eastAsia="ru-RU"/>
        </w:rPr>
        <w:softHyphen/>
        <w:t>тенсивной хозяйственной деятельности человека. Особый интерес представляют наблюдения за аккумуляцией растениями и животными хи</w:t>
      </w:r>
      <w:r w:rsidRPr="0031365F">
        <w:rPr>
          <w:rFonts w:ascii="Times New Roman" w:eastAsia="Times New Roman" w:hAnsi="Times New Roman" w:cs="Times New Roman"/>
          <w:sz w:val="28"/>
          <w:szCs w:val="28"/>
          <w:lang w:eastAsia="ru-RU"/>
        </w:rPr>
        <w:softHyphen/>
        <w:t>мических веществ, выделяемых в процессе промышленного производст</w:t>
      </w:r>
      <w:r w:rsidRPr="0031365F">
        <w:rPr>
          <w:rFonts w:ascii="Times New Roman" w:eastAsia="Times New Roman" w:hAnsi="Times New Roman" w:cs="Times New Roman"/>
          <w:sz w:val="28"/>
          <w:szCs w:val="28"/>
          <w:lang w:eastAsia="ru-RU"/>
        </w:rPr>
        <w:softHyphen/>
        <w:t>ва, при аварийных выбросах или применяемых в сельском и лесном хозяйстве, их миграцией по цепям питания и распределением по трофическим уровням в биоценозах, расположенных в различных при</w:t>
      </w:r>
      <w:r w:rsidRPr="0031365F">
        <w:rPr>
          <w:rFonts w:ascii="Times New Roman" w:eastAsia="Times New Roman" w:hAnsi="Times New Roman" w:cs="Times New Roman"/>
          <w:sz w:val="28"/>
          <w:szCs w:val="28"/>
          <w:lang w:eastAsia="ru-RU"/>
        </w:rPr>
        <w:softHyphen/>
        <w:t>родных зонах.</w:t>
      </w:r>
    </w:p>
    <w:p w:rsidR="009B77E8" w:rsidRPr="0031365F" w:rsidRDefault="009B77E8" w:rsidP="00AD1A50">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2. Биологические тесты.</w:t>
      </w:r>
      <w:r w:rsidR="00261018"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sz w:val="28"/>
          <w:szCs w:val="28"/>
          <w:lang w:eastAsia="ru-RU"/>
        </w:rPr>
        <w:t xml:space="preserve">Хотя все химические тесты позволяют получить важную информацию о текущем состоянии воды и ее возможном </w:t>
      </w:r>
      <w:r w:rsidRPr="0031365F">
        <w:rPr>
          <w:rFonts w:ascii="Times New Roman" w:eastAsia="Times New Roman" w:hAnsi="Times New Roman" w:cs="Times New Roman"/>
          <w:sz w:val="28"/>
          <w:szCs w:val="28"/>
          <w:lang w:eastAsia="ru-RU"/>
        </w:rPr>
        <w:lastRenderedPageBreak/>
        <w:t>загрязнении, они не несут какой-либо информации о биологическом качестве, воды иди об истинных последствиях для окружающей среды.</w:t>
      </w:r>
    </w:p>
    <w:p w:rsidR="009B77E8" w:rsidRPr="0031365F" w:rsidRDefault="009B77E8" w:rsidP="00AD1A50">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Такая информация может быть получена только с помощью тестов, использующих биологические эффекты.</w:t>
      </w:r>
    </w:p>
    <w:p w:rsidR="009B77E8" w:rsidRPr="0031365F" w:rsidRDefault="009B77E8" w:rsidP="00AD1A50">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Тесты на токсичность могут проводиться на отдельных организмах или смешанных популяциях. Индивидуальные формы выбирают таким образом, чтобы использовать различные классы организмов, важных для водных систем, и на них изучают в лабораторных условиях тест на эффект пагубного воздействия тестируемого вещества.</w:t>
      </w:r>
    </w:p>
    <w:p w:rsidR="009B77E8" w:rsidRPr="0031365F" w:rsidRDefault="009B77E8" w:rsidP="00AD1A50">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Существуют статические и динамические тест-системы, которые позволяют определять острый и хронический токсикологические эффекты, например токсикологические влияния на скорость размножения организмов.</w:t>
      </w:r>
    </w:p>
    <w:p w:rsidR="009B77E8" w:rsidRPr="0031365F" w:rsidRDefault="009B77E8" w:rsidP="00AD1A50">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Условия тестов стандартизируют. В зависимости от природы теста регламентируют состав разбавляющей воды и питательных растворов, значений рН и температуру среды при тесте, а также подачу кислорода или освещенность.</w:t>
      </w:r>
    </w:p>
    <w:p w:rsidR="009B77E8" w:rsidRPr="0031365F" w:rsidRDefault="009B77E8" w:rsidP="00AD1A50">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Важную роль играет число организмов в анализируемой среде. В случае микроорганизмов оценка может быть проведена по мутности или концентрации твердых частиц. Одна из тестовых сред служит контрольным опытом, а к другим добавляют различные количества испытуемого вещества. Спустя определенное время или через определенные интервалы времени измеряют оценочный критерий. Помимо гибели тест-организмов в качестве оценочного критерия могут использоваться скорость размножения организмов, респираторная активность и способность удерживаться на плаву.</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Тест на рыбах.</w:t>
      </w:r>
      <w:r w:rsidR="00261018"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sz w:val="28"/>
          <w:szCs w:val="28"/>
          <w:lang w:eastAsia="ru-RU"/>
        </w:rPr>
        <w:t>Продолжается от 24 ч. до 3 мес., в зависимости от того, какой токсикологический эффект определяется: острый или хронический.</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Например, форель используют в Германии для тестов на приспосабливаемость в случае регулярных выпусков сточных вод.</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Готовят пробы сточной воды различного разбавления с помощью разбавляющей воды регламентированного состава и переносят в стеклянные аквариумы. Объем среды составляет примерно 5 л, рН в начале теста поддерживают равным 7±0,2. Кроме среды для теста одновременно тестируется контрольная среда, содержащая только воду для разбавления. В начале теста в каждый аквариум помещают по пять форелей. Температура воды должна быть (20 ± 1)</w:t>
      </w:r>
      <w:r w:rsidRPr="0031365F">
        <w:rPr>
          <w:rFonts w:ascii="Times New Roman" w:eastAsia="Times New Roman" w:hAnsi="Times New Roman" w:cs="Times New Roman"/>
          <w:sz w:val="28"/>
          <w:szCs w:val="28"/>
          <w:vertAlign w:val="superscript"/>
          <w:lang w:eastAsia="ru-RU"/>
        </w:rPr>
        <w:t>о</w:t>
      </w:r>
      <w:r w:rsidRPr="0031365F">
        <w:rPr>
          <w:rFonts w:ascii="Times New Roman" w:eastAsia="Times New Roman" w:hAnsi="Times New Roman" w:cs="Times New Roman"/>
          <w:sz w:val="28"/>
          <w:szCs w:val="28"/>
          <w:lang w:eastAsia="ru-RU"/>
        </w:rPr>
        <w:t>С, концентрация кислорода не ниже 4 мг/л. Продолжительность теста 48 ч. По окончанию теста определяют, сколько рыб выжило. При этом не одна из рыб не должна умереть в контрольной среде. Результат теста выдается в виде фактора разбавления.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Фактор GF</w:t>
      </w:r>
      <w:r w:rsidRPr="0031365F">
        <w:rPr>
          <w:rFonts w:ascii="Times New Roman" w:eastAsia="Times New Roman" w:hAnsi="Times New Roman" w:cs="Times New Roman"/>
          <w:sz w:val="28"/>
          <w:szCs w:val="28"/>
          <w:lang w:eastAsia="ru-RU"/>
        </w:rPr>
        <w:t>- токсичность, показывает, во сколько раз объем сточной воды следует разбавить, чтобы приготовить безвредную тестовую среду. Наименьшее значение GF, при котором все рыбы выживают в условиях теста называют фактором разбавления, выражают целым числом.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 xml:space="preserve">Дафнии </w:t>
      </w:r>
      <w:r w:rsidRPr="0031365F">
        <w:rPr>
          <w:rFonts w:ascii="Times New Roman" w:eastAsia="Times New Roman" w:hAnsi="Times New Roman" w:cs="Times New Roman"/>
          <w:sz w:val="28"/>
          <w:szCs w:val="28"/>
          <w:lang w:eastAsia="ru-RU"/>
        </w:rPr>
        <w:t xml:space="preserve">- выбраны как представители класса ракообразных и корма рыб. Продолжительность теста: 24 часа (в острой форме) или примерно 3 </w:t>
      </w:r>
      <w:r w:rsidRPr="0031365F">
        <w:rPr>
          <w:rFonts w:ascii="Times New Roman" w:eastAsia="Times New Roman" w:hAnsi="Times New Roman" w:cs="Times New Roman"/>
          <w:sz w:val="28"/>
          <w:szCs w:val="28"/>
          <w:lang w:eastAsia="ru-RU"/>
        </w:rPr>
        <w:lastRenderedPageBreak/>
        <w:t>недели для определения поведения дафний при размножении - так называемый тест жизненного цикла.</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тесте на водорослях определяют задержку ассимиляции или ингибирования роста конкретных форм водорослей.</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Бактериальные тесты.</w:t>
      </w:r>
      <w:r w:rsidRPr="0031365F">
        <w:rPr>
          <w:rFonts w:ascii="Times New Roman" w:eastAsia="Times New Roman" w:hAnsi="Times New Roman" w:cs="Times New Roman"/>
          <w:sz w:val="28"/>
          <w:szCs w:val="28"/>
          <w:lang w:eastAsia="ru-RU"/>
        </w:rPr>
        <w:t xml:space="preserve"> Типичным оценочным критерием служит эффект подавления размножения бактериальных клеток. Удобным для измерения параметром является респираторная активность. Она может быть получена на основе БПК.</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Определение ферментативной активности и ее возможное ингибирование токсичным веществом. Примером служит определение активности дегидрогеназы с помощью хлорида 2, 3, 5-трифенилтетразалия.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Воспроизводимость биологических тестов не может быть сопоставима с воспроизводимостью химических или физических измерений по причине сложности биологических систем. При тесте на рыбе, например, стандартное отклонение на уровне 20 % считается удовлетворительным.</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Результаты стандартных тестов могут давать только грубую оценку областей концентраций веществ, в которых можно ожидать токсикологический эффект.</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
          <w:iCs/>
          <w:sz w:val="28"/>
          <w:szCs w:val="28"/>
          <w:lang w:eastAsia="ru-RU"/>
        </w:rPr>
        <w:t>Биоаккумуляторные</w:t>
      </w:r>
      <w:r w:rsidRPr="0031365F">
        <w:rPr>
          <w:rFonts w:ascii="Times New Roman" w:eastAsia="Times New Roman" w:hAnsi="Times New Roman" w:cs="Times New Roman"/>
          <w:sz w:val="28"/>
          <w:szCs w:val="28"/>
          <w:lang w:eastAsia="ru-RU"/>
        </w:rPr>
        <w:t xml:space="preserve"> тесты предварительно проводят со специфическими веществами. Используют для изучения раковины или рыбы. Живые организмы экстрагируют в течение длительного периода при сублетальных концентрациях тест-вещества. Через установленные временные интервалы специфическими аналитическими методами определяют тест-вещества в живых организмах и сравнивают результаты со значениями, полученными для соответствующих контрольных объектов. Факторы аккумулирования находят для живого организма в целом или его отдельных частей (печень, почки, кости, мышцы) и сравнивают с концентрацией этого вещества в образце воды.</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3. Критерии оценки состояния биоты. Исследование растительности, как индикатора состояния окружающей среды.</w:t>
      </w:r>
      <w:r w:rsidR="0031365F"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sz w:val="28"/>
          <w:szCs w:val="28"/>
          <w:lang w:eastAsia="ru-RU"/>
        </w:rPr>
        <w:t>В качестве критериев оценки экологического состояния популяций и биоценозов выступают структурные и функциональные показа</w:t>
      </w:r>
      <w:r w:rsidRPr="0031365F">
        <w:rPr>
          <w:rFonts w:ascii="Times New Roman" w:eastAsia="Times New Roman" w:hAnsi="Times New Roman" w:cs="Times New Roman"/>
          <w:sz w:val="28"/>
          <w:szCs w:val="28"/>
          <w:lang w:eastAsia="ru-RU"/>
        </w:rPr>
        <w:softHyphen/>
        <w:t>тели, характеризующие состояние растительности и животного населения. Среди них следует выделить такие показатели, как изменение видового состава фито- и зооценозов, уменьшение разнообразия ви</w:t>
      </w:r>
      <w:r w:rsidRPr="0031365F">
        <w:rPr>
          <w:rFonts w:ascii="Times New Roman" w:eastAsia="Times New Roman" w:hAnsi="Times New Roman" w:cs="Times New Roman"/>
          <w:sz w:val="28"/>
          <w:szCs w:val="28"/>
          <w:lang w:eastAsia="ru-RU"/>
        </w:rPr>
        <w:softHyphen/>
        <w:t>дов в биоценозах, сокращение площади коренных ассоциаций, изме</w:t>
      </w:r>
      <w:r w:rsidRPr="0031365F">
        <w:rPr>
          <w:rFonts w:ascii="Times New Roman" w:eastAsia="Times New Roman" w:hAnsi="Times New Roman" w:cs="Times New Roman"/>
          <w:sz w:val="28"/>
          <w:szCs w:val="28"/>
          <w:lang w:eastAsia="ru-RU"/>
        </w:rPr>
        <w:softHyphen/>
        <w:t>нение плотности (численности) популяций видов-индикаторов, умень</w:t>
      </w:r>
      <w:r w:rsidRPr="0031365F">
        <w:rPr>
          <w:rFonts w:ascii="Times New Roman" w:eastAsia="Times New Roman" w:hAnsi="Times New Roman" w:cs="Times New Roman"/>
          <w:sz w:val="28"/>
          <w:szCs w:val="28"/>
          <w:lang w:eastAsia="ru-RU"/>
        </w:rPr>
        <w:softHyphen/>
        <w:t>шение проективного покрытия и продуктивности растительности и другие. Оценка разнообразия видов производится по критерию Симпсона ( Д</w:t>
      </w:r>
      <w:r w:rsidRPr="0031365F">
        <w:rPr>
          <w:rFonts w:ascii="Times New Roman" w:eastAsia="Times New Roman" w:hAnsi="Times New Roman" w:cs="Times New Roman"/>
          <w:i/>
          <w:iCs/>
          <w:sz w:val="28"/>
          <w:szCs w:val="28"/>
          <w:lang w:eastAsia="ru-RU"/>
        </w:rPr>
        <w:t xml:space="preserve"> </w:t>
      </w:r>
      <w:r w:rsidRPr="0031365F">
        <w:rPr>
          <w:rFonts w:ascii="Times New Roman" w:eastAsia="Times New Roman" w:hAnsi="Times New Roman" w:cs="Times New Roman"/>
          <w:sz w:val="28"/>
          <w:szCs w:val="28"/>
          <w:lang w:eastAsia="ru-RU"/>
        </w:rPr>
        <w:t>), который рассчитывается по следующей формуле:</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где P1…Pn - доля каждого вида в суммарном обилии, взятом за единицу. Для получения оценки необязательно использовать данные по всей флоре или фауне, можно ограничиться анализом характерных групп видов </w:t>
      </w:r>
      <w:r w:rsidRPr="0031365F">
        <w:rPr>
          <w:rFonts w:ascii="Times New Roman" w:eastAsia="Times New Roman" w:hAnsi="Times New Roman" w:cs="Times New Roman"/>
          <w:sz w:val="28"/>
          <w:szCs w:val="28"/>
          <w:lang w:eastAsia="ru-RU"/>
        </w:rPr>
        <w:lastRenderedPageBreak/>
        <w:t>растений и животных, по которым имеется достаточно надежная информация.</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Некоторые критерии состояния растительности и животных приме</w:t>
      </w:r>
      <w:r w:rsidRPr="0031365F">
        <w:rPr>
          <w:rFonts w:ascii="Times New Roman" w:eastAsia="Times New Roman" w:hAnsi="Times New Roman" w:cs="Times New Roman"/>
          <w:sz w:val="28"/>
          <w:szCs w:val="28"/>
          <w:lang w:eastAsia="ru-RU"/>
        </w:rPr>
        <w:softHyphen/>
        <w:t>нительно к выделению зон экологического риска (ЭР), кризиса (ЭК) и бедствия (ЭБ) представлены в таблице 1 (Критерии оценки..., 1992; Виноградов и др., 1993)</w:t>
      </w: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Таблица </w:t>
      </w:r>
      <w:r w:rsidR="00B654FA">
        <w:rPr>
          <w:rFonts w:ascii="Times New Roman" w:eastAsia="Times New Roman" w:hAnsi="Times New Roman" w:cs="Times New Roman"/>
          <w:sz w:val="28"/>
          <w:szCs w:val="28"/>
          <w:lang w:eastAsia="ru-RU"/>
        </w:rPr>
        <w:t>9</w:t>
      </w:r>
      <w:r w:rsidRPr="0031365F">
        <w:rPr>
          <w:rFonts w:ascii="Times New Roman" w:eastAsia="Times New Roman" w:hAnsi="Times New Roman" w:cs="Times New Roman"/>
          <w:sz w:val="28"/>
          <w:szCs w:val="28"/>
          <w:lang w:eastAsia="ru-RU"/>
        </w:rPr>
        <w:t xml:space="preserve"> - Критерии экологической оценки состояния растительности и животного населения</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18"/>
        <w:gridCol w:w="762"/>
        <w:gridCol w:w="707"/>
        <w:gridCol w:w="707"/>
        <w:gridCol w:w="481"/>
      </w:tblGrid>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Показатели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Норма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ЭР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ЭК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ЭБ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Разнообразие видов растений и животных (уменьшение критерия Симпсона, %)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&lt;10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10-20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  20-50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&gt;50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Плотность популяции вида – индикатора антропогенной нагрузки, % от</w:t>
            </w:r>
            <w:r w:rsidRPr="00B654FA">
              <w:rPr>
                <w:rFonts w:ascii="Times New Roman" w:eastAsia="Times New Roman" w:hAnsi="Times New Roman" w:cs="Times New Roman"/>
                <w:i/>
                <w:iCs/>
                <w:sz w:val="24"/>
                <w:szCs w:val="24"/>
                <w:lang w:eastAsia="ru-RU"/>
              </w:rPr>
              <w:t xml:space="preserve"> </w:t>
            </w:r>
            <w:r w:rsidRPr="00B654FA">
              <w:rPr>
                <w:rFonts w:ascii="Times New Roman" w:eastAsia="Times New Roman" w:hAnsi="Times New Roman" w:cs="Times New Roman"/>
                <w:sz w:val="24"/>
                <w:szCs w:val="24"/>
                <w:lang w:eastAsia="ru-RU"/>
              </w:rPr>
              <w:t xml:space="preserve">исходной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&lt;10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10-20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20-50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&gt;50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Относительная площадь коренных ассоциаций, </w:t>
            </w:r>
            <w:r w:rsidRPr="00B654FA">
              <w:rPr>
                <w:rFonts w:ascii="Times New Roman" w:eastAsia="Times New Roman" w:hAnsi="Times New Roman" w:cs="Times New Roman"/>
                <w:i/>
                <w:iCs/>
                <w:sz w:val="24"/>
                <w:szCs w:val="24"/>
                <w:lang w:eastAsia="ru-RU"/>
              </w:rPr>
              <w:t>%</w:t>
            </w:r>
            <w:r w:rsidRPr="00B654FA">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&gt;60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40-60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40-20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&lt;10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Повреждение древостоев техногенными выбросами, </w:t>
            </w:r>
            <w:r w:rsidRPr="00B654FA">
              <w:rPr>
                <w:rFonts w:ascii="Times New Roman" w:eastAsia="Times New Roman" w:hAnsi="Times New Roman" w:cs="Times New Roman"/>
                <w:i/>
                <w:iCs/>
                <w:sz w:val="24"/>
                <w:szCs w:val="24"/>
                <w:lang w:eastAsia="ru-RU"/>
              </w:rPr>
              <w:t xml:space="preserve">% </w:t>
            </w:r>
            <w:r w:rsidRPr="00B654FA">
              <w:rPr>
                <w:rFonts w:ascii="Times New Roman" w:eastAsia="Times New Roman" w:hAnsi="Times New Roman" w:cs="Times New Roman"/>
                <w:sz w:val="24"/>
                <w:szCs w:val="24"/>
                <w:lang w:eastAsia="ru-RU"/>
              </w:rPr>
              <w:t xml:space="preserve">от общей площади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&lt;5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5-30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30-50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&gt;50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Проективное покрытие степной пастбищной растительности, </w:t>
            </w:r>
            <w:r w:rsidRPr="00B654FA">
              <w:rPr>
                <w:rFonts w:ascii="Times New Roman" w:eastAsia="Times New Roman" w:hAnsi="Times New Roman" w:cs="Times New Roman"/>
                <w:i/>
                <w:iCs/>
                <w:sz w:val="24"/>
                <w:szCs w:val="24"/>
                <w:lang w:eastAsia="ru-RU"/>
              </w:rPr>
              <w:t xml:space="preserve">% </w:t>
            </w:r>
            <w:r w:rsidRPr="00B654FA">
              <w:rPr>
                <w:rFonts w:ascii="Times New Roman" w:eastAsia="Times New Roman" w:hAnsi="Times New Roman" w:cs="Times New Roman"/>
                <w:sz w:val="24"/>
                <w:szCs w:val="24"/>
                <w:lang w:eastAsia="ru-RU"/>
              </w:rPr>
              <w:t xml:space="preserve">от нормального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&gt;80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60-70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20-50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&lt;10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Продуктивность пастбищной расти- тельности, </w:t>
            </w:r>
            <w:r w:rsidRPr="00B654FA">
              <w:rPr>
                <w:rFonts w:ascii="Times New Roman" w:eastAsia="Times New Roman" w:hAnsi="Times New Roman" w:cs="Times New Roman"/>
                <w:i/>
                <w:iCs/>
                <w:sz w:val="24"/>
                <w:szCs w:val="24"/>
                <w:lang w:eastAsia="ru-RU"/>
              </w:rPr>
              <w:t xml:space="preserve">% </w:t>
            </w:r>
            <w:r w:rsidRPr="00B654FA">
              <w:rPr>
                <w:rFonts w:ascii="Times New Roman" w:eastAsia="Times New Roman" w:hAnsi="Times New Roman" w:cs="Times New Roman"/>
                <w:sz w:val="24"/>
                <w:szCs w:val="24"/>
                <w:lang w:eastAsia="ru-RU"/>
              </w:rPr>
              <w:t xml:space="preserve">от потенциальной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&gt;80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60-70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10-30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&lt;5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Уменьшение численности охотничье промысловых видов животных, число раз от нормального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&lt;2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2-3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3-10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&gt;10 </w:t>
            </w:r>
          </w:p>
        </w:tc>
      </w:tr>
      <w:tr w:rsidR="009B77E8" w:rsidRPr="00B654FA" w:rsidTr="009B7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Биомасса почвенной мезофауны, </w:t>
            </w:r>
            <w:r w:rsidRPr="00B654FA">
              <w:rPr>
                <w:rFonts w:ascii="Times New Roman" w:eastAsia="Times New Roman" w:hAnsi="Times New Roman" w:cs="Times New Roman"/>
                <w:i/>
                <w:iCs/>
                <w:sz w:val="24"/>
                <w:szCs w:val="24"/>
                <w:lang w:eastAsia="ru-RU"/>
              </w:rPr>
              <w:t>%</w:t>
            </w:r>
            <w:r w:rsidRPr="00B654FA">
              <w:rPr>
                <w:rFonts w:ascii="Times New Roman" w:eastAsia="Times New Roman" w:hAnsi="Times New Roman" w:cs="Times New Roman"/>
                <w:sz w:val="24"/>
                <w:szCs w:val="24"/>
                <w:lang w:eastAsia="ru-RU"/>
              </w:rPr>
              <w:t xml:space="preserve"> от нормальной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&gt;90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60-80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30-50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7E8" w:rsidRPr="00B654FA" w:rsidRDefault="009B77E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&lt;20 </w:t>
            </w:r>
          </w:p>
        </w:tc>
      </w:tr>
    </w:tbl>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Важными функциями биологического мониторинга являются разра</w:t>
      </w:r>
      <w:r w:rsidRPr="0031365F">
        <w:rPr>
          <w:rFonts w:ascii="Times New Roman" w:eastAsia="Times New Roman" w:hAnsi="Times New Roman" w:cs="Times New Roman"/>
          <w:sz w:val="28"/>
          <w:szCs w:val="28"/>
          <w:lang w:eastAsia="ru-RU"/>
        </w:rPr>
        <w:softHyphen/>
        <w:t>ботка систем раннего оповещения, диагностика и прогнозирование изменения биологических сообществ (Бурдин, 1985). При разработке систем раннего оповещения необходим отбор подходящих организмов и создание автоматизированных устройств, позволяющих достаточно чет</w:t>
      </w:r>
      <w:r w:rsidRPr="0031365F">
        <w:rPr>
          <w:rFonts w:ascii="Times New Roman" w:eastAsia="Times New Roman" w:hAnsi="Times New Roman" w:cs="Times New Roman"/>
          <w:sz w:val="28"/>
          <w:szCs w:val="28"/>
          <w:lang w:eastAsia="ru-RU"/>
        </w:rPr>
        <w:softHyphen/>
        <w:t>ко выявлять реакцию биоты на антропогенные изменения окружающей природной среды. Такие устройства могут быть использованы для оп</w:t>
      </w:r>
      <w:r w:rsidRPr="0031365F">
        <w:rPr>
          <w:rFonts w:ascii="Times New Roman" w:eastAsia="Times New Roman" w:hAnsi="Times New Roman" w:cs="Times New Roman"/>
          <w:sz w:val="28"/>
          <w:szCs w:val="28"/>
          <w:lang w:eastAsia="ru-RU"/>
        </w:rPr>
        <w:softHyphen/>
        <w:t>ределения качества воды в водоемах и получения оперативной инфор</w:t>
      </w:r>
      <w:r w:rsidRPr="0031365F">
        <w:rPr>
          <w:rFonts w:ascii="Times New Roman" w:eastAsia="Times New Roman" w:hAnsi="Times New Roman" w:cs="Times New Roman"/>
          <w:sz w:val="28"/>
          <w:szCs w:val="28"/>
          <w:lang w:eastAsia="ru-RU"/>
        </w:rPr>
        <w:softHyphen/>
        <w:t>мации о возникновении опасной токсикологической ситуации.</w:t>
      </w:r>
    </w:p>
    <w:p w:rsidR="009B77E8" w:rsidRPr="0031365F" w:rsidRDefault="009B77E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Диагностический блок мониторинга включает выявление, идентифи</w:t>
      </w:r>
      <w:r w:rsidRPr="0031365F">
        <w:rPr>
          <w:rFonts w:ascii="Times New Roman" w:eastAsia="Times New Roman" w:hAnsi="Times New Roman" w:cs="Times New Roman"/>
          <w:sz w:val="28"/>
          <w:szCs w:val="28"/>
          <w:lang w:eastAsia="ru-RU"/>
        </w:rPr>
        <w:softHyphen/>
        <w:t>кацию и определение концентрации загрязняющих веществ в биоте. Данные диагноза служат информационной базой для прогнозирования эволюции живых организмов. Прогнозирование позволяет установить скорости накопления загрязняющих веществ, пути их миграции по це</w:t>
      </w:r>
      <w:r w:rsidRPr="0031365F">
        <w:rPr>
          <w:rFonts w:ascii="Times New Roman" w:eastAsia="Times New Roman" w:hAnsi="Times New Roman" w:cs="Times New Roman"/>
          <w:sz w:val="28"/>
          <w:szCs w:val="28"/>
          <w:lang w:eastAsia="ru-RU"/>
        </w:rPr>
        <w:softHyphen/>
        <w:t>пям питания и в конечном итоге определить будущее состояние био</w:t>
      </w:r>
      <w:r w:rsidRPr="0031365F">
        <w:rPr>
          <w:rFonts w:ascii="Times New Roman" w:eastAsia="Times New Roman" w:hAnsi="Times New Roman" w:cs="Times New Roman"/>
          <w:sz w:val="28"/>
          <w:szCs w:val="28"/>
          <w:lang w:eastAsia="ru-RU"/>
        </w:rPr>
        <w:softHyphen/>
        <w:t>логических объектов и окружающей их среды обитания.</w:t>
      </w: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eastAsia="ru-RU"/>
        </w:rPr>
      </w:pPr>
    </w:p>
    <w:p w:rsidR="00804830" w:rsidRPr="0031365F" w:rsidRDefault="00804830" w:rsidP="00610E4A">
      <w:pPr>
        <w:spacing w:after="0" w:line="240" w:lineRule="auto"/>
        <w:ind w:firstLine="709"/>
        <w:rPr>
          <w:rFonts w:ascii="Times New Roman" w:hAnsi="Times New Roman" w:cs="Times New Roman"/>
          <w:b/>
          <w:sz w:val="28"/>
          <w:szCs w:val="28"/>
        </w:rPr>
      </w:pPr>
      <w:r w:rsidRPr="0031365F">
        <w:rPr>
          <w:rFonts w:ascii="Times New Roman" w:hAnsi="Times New Roman" w:cs="Times New Roman"/>
          <w:b/>
          <w:sz w:val="28"/>
          <w:szCs w:val="28"/>
        </w:rPr>
        <w:t xml:space="preserve">Контрольные вопросы: </w:t>
      </w:r>
    </w:p>
    <w:p w:rsidR="0031365F" w:rsidRPr="0031365F" w:rsidRDefault="0031365F" w:rsidP="0031365F">
      <w:pPr>
        <w:pStyle w:val="ad"/>
        <w:numPr>
          <w:ilvl w:val="0"/>
          <w:numId w:val="43"/>
        </w:numPr>
        <w:spacing w:after="0" w:line="240" w:lineRule="auto"/>
        <w:rPr>
          <w:rFonts w:ascii="Times New Roman" w:eastAsia="Times New Roman" w:hAnsi="Times New Roman" w:cs="Times New Roman"/>
          <w:bCs/>
          <w:sz w:val="28"/>
          <w:szCs w:val="28"/>
          <w:lang w:eastAsia="ru-RU"/>
        </w:rPr>
      </w:pPr>
      <w:r w:rsidRPr="0031365F">
        <w:rPr>
          <w:rFonts w:ascii="Times New Roman" w:eastAsia="Times New Roman" w:hAnsi="Times New Roman" w:cs="Times New Roman"/>
          <w:bCs/>
          <w:sz w:val="28"/>
          <w:szCs w:val="28"/>
          <w:lang w:eastAsia="ru-RU"/>
        </w:rPr>
        <w:t xml:space="preserve">Критерии оценки состояния биоты. </w:t>
      </w:r>
    </w:p>
    <w:p w:rsidR="00036490" w:rsidRPr="0031365F" w:rsidRDefault="0031365F" w:rsidP="0031365F">
      <w:pPr>
        <w:pStyle w:val="ad"/>
        <w:numPr>
          <w:ilvl w:val="0"/>
          <w:numId w:val="43"/>
        </w:numPr>
        <w:spacing w:after="0" w:line="240" w:lineRule="auto"/>
        <w:rPr>
          <w:rFonts w:ascii="Times New Roman" w:eastAsia="Times New Roman" w:hAnsi="Times New Roman" w:cs="Times New Roman"/>
          <w:bCs/>
          <w:sz w:val="28"/>
          <w:szCs w:val="28"/>
          <w:lang w:eastAsia="ru-RU"/>
        </w:rPr>
      </w:pPr>
      <w:r w:rsidRPr="0031365F">
        <w:rPr>
          <w:rFonts w:ascii="Times New Roman" w:eastAsia="Times New Roman" w:hAnsi="Times New Roman" w:cs="Times New Roman"/>
          <w:bCs/>
          <w:sz w:val="28"/>
          <w:szCs w:val="28"/>
          <w:lang w:eastAsia="ru-RU"/>
        </w:rPr>
        <w:lastRenderedPageBreak/>
        <w:t>Исследование растительности, как индикатора состояния окружающей среды.</w:t>
      </w:r>
    </w:p>
    <w:p w:rsidR="0031365F" w:rsidRPr="0031365F" w:rsidRDefault="0031365F" w:rsidP="0031365F">
      <w:pPr>
        <w:pStyle w:val="ad"/>
        <w:numPr>
          <w:ilvl w:val="0"/>
          <w:numId w:val="43"/>
        </w:numPr>
        <w:spacing w:after="0" w:line="240" w:lineRule="auto"/>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lang w:eastAsia="ru-RU"/>
        </w:rPr>
        <w:t>Биологические тесты</w:t>
      </w:r>
    </w:p>
    <w:p w:rsidR="00036490" w:rsidRDefault="00036490" w:rsidP="00610E4A">
      <w:pPr>
        <w:spacing w:after="0" w:line="240" w:lineRule="auto"/>
        <w:ind w:firstLine="709"/>
        <w:rPr>
          <w:rFonts w:ascii="Times New Roman" w:eastAsia="Times New Roman" w:hAnsi="Times New Roman" w:cs="Times New Roman"/>
          <w:sz w:val="28"/>
          <w:szCs w:val="28"/>
          <w:lang w:eastAsia="ru-RU"/>
        </w:rPr>
      </w:pPr>
    </w:p>
    <w:p w:rsidR="00B654FA" w:rsidRPr="0031365F" w:rsidRDefault="00B654FA" w:rsidP="00610E4A">
      <w:pPr>
        <w:spacing w:after="0" w:line="240" w:lineRule="auto"/>
        <w:ind w:firstLine="709"/>
        <w:rPr>
          <w:rFonts w:ascii="Times New Roman" w:eastAsia="Times New Roman" w:hAnsi="Times New Roman" w:cs="Times New Roman"/>
          <w:sz w:val="28"/>
          <w:szCs w:val="28"/>
          <w:lang w:eastAsia="ru-RU"/>
        </w:rPr>
      </w:pPr>
    </w:p>
    <w:p w:rsidR="00261018" w:rsidRPr="0031365F" w:rsidRDefault="00AD1A50" w:rsidP="00610E4A">
      <w:pPr>
        <w:pStyle w:val="22"/>
        <w:shd w:val="clear" w:color="auto" w:fill="auto"/>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Лекция </w:t>
      </w:r>
      <w:r w:rsidR="00261018" w:rsidRPr="0031365F">
        <w:rPr>
          <w:rFonts w:ascii="Times New Roman" w:hAnsi="Times New Roman" w:cs="Times New Roman"/>
          <w:sz w:val="28"/>
          <w:szCs w:val="28"/>
        </w:rPr>
        <w:t>15. Локальный и региональный геоэкосистемный ландшафтно</w:t>
      </w:r>
      <w:r w:rsidR="00261018" w:rsidRPr="0031365F">
        <w:rPr>
          <w:rFonts w:ascii="Times New Roman" w:hAnsi="Times New Roman" w:cs="Times New Roman"/>
          <w:sz w:val="28"/>
          <w:szCs w:val="28"/>
        </w:rPr>
        <w:softHyphen/>
        <w:t>экологический мониторинг</w:t>
      </w:r>
    </w:p>
    <w:p w:rsidR="00AD1A50" w:rsidRPr="0031365F" w:rsidRDefault="00AD1A50" w:rsidP="00610E4A">
      <w:pPr>
        <w:pStyle w:val="22"/>
        <w:shd w:val="clear" w:color="auto" w:fill="auto"/>
        <w:spacing w:after="0" w:line="240" w:lineRule="auto"/>
        <w:ind w:firstLine="709"/>
        <w:jc w:val="both"/>
        <w:rPr>
          <w:rFonts w:ascii="Times New Roman" w:hAnsi="Times New Roman" w:cs="Times New Roman"/>
          <w:sz w:val="28"/>
          <w:szCs w:val="28"/>
        </w:rPr>
      </w:pPr>
    </w:p>
    <w:p w:rsidR="00261018" w:rsidRPr="0031365F" w:rsidRDefault="00261018"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Понятие о геоэкосистемном мониторинге, его задачи, содержание и виды. Природные и природно-антропогенные геоэкосистемы как объекты мониторинга. Критерии оценки состояния геоэкосистем как целостных образований. Стационары и комплекс наземных режимных наблюдений гидрометеорологических, геохимических, биологических. Дистанцион</w:t>
      </w:r>
      <w:r w:rsidRPr="0031365F">
        <w:rPr>
          <w:rFonts w:ascii="Times New Roman" w:hAnsi="Times New Roman" w:cs="Times New Roman"/>
          <w:sz w:val="28"/>
          <w:szCs w:val="28"/>
        </w:rPr>
        <w:softHyphen/>
        <w:t>ный геоэкосистемный мониторинг. Мониторинг локальных и региональных природно-технических систем различного функционального назначения горнопромышленных, промышленных, районов функционирования АЭС и ТЭС, городских, транспортных, мелиоративных и др.</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Cs/>
          <w:sz w:val="28"/>
          <w:szCs w:val="28"/>
          <w:lang w:eastAsia="ru-RU"/>
        </w:rPr>
        <w:t>Мониторингом ОС называют систему регулярных наблюдений в пространстве и во времени, дающую информацию о состоянии окружающей среды.</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Термин «мониторинг» введен в научную литературу сравнительно недавно. Впервые идея глобального мониторинга обсуждалась на Стокгольмской конференцией ООН по окружающей среде 1972 года.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 современном этапе развития общества целью мониторинга является информационное обеспечение управления природоохранной деятельностью и экологической безопасностью.</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Задачами мониторинга ОС являются:</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А) систематические наблюдения за состоянием ОС;</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Б) оценка фактического состояния ОС, выявление антропогенных воздействий;</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прогноз и определений тенденций в изменении природной среды.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Виды мониторинга.</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Существует разные классификации видов мониторинга. Наиболее распространен территориальный подход, в соответствии с которым выделяют глобальный, национальный, региональный и локальный мониторинги.</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Глобальный (биосферный) мониторинг</w:t>
      </w:r>
      <w:r w:rsidRPr="0031365F">
        <w:rPr>
          <w:rFonts w:ascii="Times New Roman" w:eastAsia="Times New Roman" w:hAnsi="Times New Roman" w:cs="Times New Roman"/>
          <w:sz w:val="28"/>
          <w:szCs w:val="28"/>
          <w:lang w:eastAsia="ru-RU"/>
        </w:rPr>
        <w:t xml:space="preserve"> осуществляется на основе международного сотрудничества, позволяет оценивать состояние всей биосферы. Наблюдения ведут базовые станции в различных регионах планеты (30-40 сухопутных и более 10 океанических).</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Национальный мониторинг</w:t>
      </w:r>
      <w:r w:rsidRPr="0031365F">
        <w:rPr>
          <w:rFonts w:ascii="Times New Roman" w:eastAsia="Times New Roman" w:hAnsi="Times New Roman" w:cs="Times New Roman"/>
          <w:sz w:val="28"/>
          <w:szCs w:val="28"/>
          <w:lang w:eastAsia="ru-RU"/>
        </w:rPr>
        <w:t xml:space="preserve"> осуществляется на территории одного государства специально созданными органами.</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Региональный мониторинг</w:t>
      </w:r>
      <w:r w:rsidRPr="0031365F">
        <w:rPr>
          <w:rFonts w:ascii="Times New Roman" w:eastAsia="Times New Roman" w:hAnsi="Times New Roman" w:cs="Times New Roman"/>
          <w:sz w:val="28"/>
          <w:szCs w:val="28"/>
          <w:lang w:eastAsia="ru-RU"/>
        </w:rPr>
        <w:t xml:space="preserve"> проводится в пределах какого-либо региона, где антропогенные воздействия наиболее интенсивны.</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lastRenderedPageBreak/>
        <w:t>Локальный мониторинг</w:t>
      </w:r>
      <w:r w:rsidRPr="0031365F">
        <w:rPr>
          <w:rFonts w:ascii="Times New Roman" w:eastAsia="Times New Roman" w:hAnsi="Times New Roman" w:cs="Times New Roman"/>
          <w:sz w:val="28"/>
          <w:szCs w:val="28"/>
          <w:lang w:eastAsia="ru-RU"/>
        </w:rPr>
        <w:t xml:space="preserve"> включает систему слежения за влиянием на окружающую среду конкретных объектов хозяйственной деятельности, проводимый на сравнительно небольшой территории города, водного объекта, района, крупного предприятия и т.п. Он осуществляется с помощью стационарных и передвижных постов, такая система имеется во всех крупных городах России.</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дополнение к четырем общепринятым уровням вводится пятый - "</w:t>
      </w:r>
      <w:r w:rsidRPr="0031365F">
        <w:rPr>
          <w:rFonts w:ascii="Times New Roman" w:eastAsia="Times New Roman" w:hAnsi="Times New Roman" w:cs="Times New Roman"/>
          <w:sz w:val="28"/>
          <w:szCs w:val="28"/>
          <w:u w:val="single"/>
          <w:lang w:eastAsia="ru-RU"/>
        </w:rPr>
        <w:t>точечный</w:t>
      </w:r>
      <w:r w:rsidRPr="0031365F">
        <w:rPr>
          <w:rFonts w:ascii="Times New Roman" w:eastAsia="Times New Roman" w:hAnsi="Times New Roman" w:cs="Times New Roman"/>
          <w:sz w:val="28"/>
          <w:szCs w:val="28"/>
          <w:lang w:eastAsia="ru-RU"/>
        </w:rPr>
        <w:t>" мониторинг источников загрязнения, являющийся по сути импактным локальным, максимально приближенным к источнику поступления в окружающую среду загрязняющих веществ.</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Особое место занимает </w:t>
      </w:r>
      <w:r w:rsidRPr="0031365F">
        <w:rPr>
          <w:rFonts w:ascii="Times New Roman" w:eastAsia="Times New Roman" w:hAnsi="Times New Roman" w:cs="Times New Roman"/>
          <w:sz w:val="28"/>
          <w:szCs w:val="28"/>
          <w:u w:val="single"/>
          <w:lang w:eastAsia="ru-RU"/>
        </w:rPr>
        <w:t>фоновый мониторинг</w:t>
      </w:r>
      <w:r w:rsidRPr="0031365F">
        <w:rPr>
          <w:rFonts w:ascii="Times New Roman" w:eastAsia="Times New Roman" w:hAnsi="Times New Roman" w:cs="Times New Roman"/>
          <w:sz w:val="28"/>
          <w:szCs w:val="28"/>
          <w:lang w:eastAsia="ru-RU"/>
        </w:rPr>
        <w:t>, цель которого состоит в получении эталона состояния окружающей среды и её изменения в условиях возможно минимального антропогенного воздействия. Для этих целей используются биосферные заповедники с разными типами биомов.</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зависимости от объектов наблюдения выделяют экосистемный (комплексный) и компонентный (мониторинг атмосферы, мониторинг поверхностных и подземных вод и т.д.).</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зависимости от используемых методов различают </w:t>
      </w:r>
      <w:r w:rsidRPr="0031365F">
        <w:rPr>
          <w:rFonts w:ascii="Times New Roman" w:eastAsia="Times New Roman" w:hAnsi="Times New Roman" w:cs="Times New Roman"/>
          <w:sz w:val="28"/>
          <w:szCs w:val="28"/>
          <w:u w:val="single"/>
          <w:lang w:eastAsia="ru-RU"/>
        </w:rPr>
        <w:t>непосредственный</w:t>
      </w:r>
      <w:r w:rsidRPr="0031365F">
        <w:rPr>
          <w:rFonts w:ascii="Times New Roman" w:eastAsia="Times New Roman" w:hAnsi="Times New Roman" w:cs="Times New Roman"/>
          <w:sz w:val="28"/>
          <w:szCs w:val="28"/>
          <w:lang w:eastAsia="ru-RU"/>
        </w:rPr>
        <w:t xml:space="preserve"> на основе физических, химических и биологических методов, и </w:t>
      </w:r>
      <w:r w:rsidRPr="0031365F">
        <w:rPr>
          <w:rFonts w:ascii="Times New Roman" w:eastAsia="Times New Roman" w:hAnsi="Times New Roman" w:cs="Times New Roman"/>
          <w:sz w:val="28"/>
          <w:szCs w:val="28"/>
          <w:u w:val="single"/>
          <w:lang w:eastAsia="ru-RU"/>
        </w:rPr>
        <w:t>дистанционный</w:t>
      </w:r>
      <w:r w:rsidRPr="0031365F">
        <w:rPr>
          <w:rFonts w:ascii="Times New Roman" w:eastAsia="Times New Roman" w:hAnsi="Times New Roman" w:cs="Times New Roman"/>
          <w:sz w:val="28"/>
          <w:szCs w:val="28"/>
          <w:lang w:eastAsia="ru-RU"/>
        </w:rPr>
        <w:t xml:space="preserve"> (в том числе с использованием аэрокосмических средств).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По используемым критериям (или показателям) выделяют: биосферный, биоэкологический (или санитарно-гигиенический), геоэкологический и другие.</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Биосферный мониторинг проводится в глобальном масштабе, основными объектами являются атмосфера (показатели: радиационный баланс, тепловой перегрев, газовый состав и запыление), гидросфера (загрязнение крупных водоемов) и растительный и почвенный покров, животный мир (глобальные характеристики почв и растительного покрова).</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В рамках биоэкологического мониторинга осуществляется наблюдение за состоянием ОС и ее влиянием на здоровье человека.</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Геоэкологический мониторинг, его назначение и содержание</w:t>
      </w:r>
      <w:r w:rsidRPr="0031365F">
        <w:rPr>
          <w:rFonts w:ascii="Times New Roman" w:eastAsia="Times New Roman" w:hAnsi="Times New Roman" w:cs="Times New Roman"/>
          <w:sz w:val="28"/>
          <w:szCs w:val="28"/>
          <w:u w:val="single"/>
          <w:lang w:eastAsia="ru-RU"/>
        </w:rPr>
        <w:t xml:space="preserve"> При</w:t>
      </w:r>
      <w:r w:rsidRPr="0031365F">
        <w:rPr>
          <w:rFonts w:ascii="Times New Roman" w:eastAsia="Times New Roman" w:hAnsi="Times New Roman" w:cs="Times New Roman"/>
          <w:sz w:val="28"/>
          <w:szCs w:val="28"/>
          <w:lang w:eastAsia="ru-RU"/>
        </w:rPr>
        <w:t xml:space="preserve"> геоэкологическом мониторинге (ГЭМ) геосистемы и экосистемы являются центральным объектом наблюдения, оценки и прогнозирования. Основной принцип его организации - учет всех компонентов природной среды.</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Обобщая имеющиеся разработки, ГЭМ можно определить как деятельность по регулярному слежению за состоянием и антропогенным изменением природных компонентов и комплексов в целом с целью их последующей оценки и прогноза, а такие управления этим состоянием.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Важное значение имеет выявление вопроса о структуре комплексного геоэкологического мониторинга. Исходя из объектов наблюдений, схему его структуры можно представить в следующем виде (рис.1).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Из схемы видно, что система мониторинга складывается из наблюдений за состоянием отдельных компонентов и комплексов природной среды в целом. Его особенность состоит в учете связей между отраслевыми </w:t>
      </w:r>
      <w:r w:rsidRPr="0031365F">
        <w:rPr>
          <w:rFonts w:ascii="Times New Roman" w:eastAsia="Times New Roman" w:hAnsi="Times New Roman" w:cs="Times New Roman"/>
          <w:sz w:val="28"/>
          <w:szCs w:val="28"/>
          <w:lang w:eastAsia="ru-RU"/>
        </w:rPr>
        <w:lastRenderedPageBreak/>
        <w:t>звеньям системы и функциональном подчинения геоэкосистемному (ландшафтно-экологическому) мониторингу других видов наблюдений, что обусловлено свойством целостности природной среды. Правда, в таком виде мониторинг в полной мере пока неосуществим и в этом направления еще предстоит большая научно-организационная и научно-методическая работа.</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Мониторинг как прикладная дисциплина формируется при воздействии различных преимущественно естественных и технических наук, сюда относятся.</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
          <w:bCs/>
          <w:sz w:val="28"/>
          <w:szCs w:val="28"/>
          <w:lang w:eastAsia="ru-RU"/>
        </w:rPr>
        <w:t>Дистанционные методы мониторинга в системе геоэкологического мониторинга</w:t>
      </w:r>
      <w:r w:rsidRPr="0031365F">
        <w:rPr>
          <w:rFonts w:ascii="Times New Roman" w:eastAsia="Times New Roman" w:hAnsi="Times New Roman" w:cs="Times New Roman"/>
          <w:b/>
          <w:bCs/>
          <w:sz w:val="28"/>
          <w:szCs w:val="28"/>
          <w:u w:val="single"/>
          <w:lang w:eastAsia="ru-RU"/>
        </w:rPr>
        <w:t xml:space="preserve"> </w:t>
      </w:r>
      <w:r w:rsidRPr="0031365F">
        <w:rPr>
          <w:rFonts w:ascii="Times New Roman" w:eastAsia="Times New Roman" w:hAnsi="Times New Roman" w:cs="Times New Roman"/>
          <w:sz w:val="28"/>
          <w:szCs w:val="28"/>
          <w:lang w:eastAsia="ru-RU"/>
        </w:rPr>
        <w:t>В разных видах мониторинга используются различные виды съемок (космическая, аэросъемка, наземная съемка и специальные виды съемок). Наибольшее распространение получили космические и аэрометоды, так как они дают возможность за короткое время получать информацию для значительных территорий, а также обеспечивает многомасштабность и многовременность.</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Многомасшабость состоит в том, можно синхронно (степень синхронизации может быть разной) производить съемку поверхности Земли с различной разрешающей способностью и с разными уровнями естественной генерализации, что обеспечивает системный подход в изучении природы. Многовременность обеспечивает сопоставление информации, получаемой в разные периоды, что позволяет отслеживать динамику развития экосистем в разных временных масштабах (суточном, сезонном, и т.д.).</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Для мониторинга глобального и регионального уровня применяют космические снимки, рекомендуемые масштабы снимков </w:t>
      </w:r>
    </w:p>
    <w:p w:rsidR="00AD1A50" w:rsidRPr="0031365F" w:rsidRDefault="00AD1A50" w:rsidP="00610E4A">
      <w:pPr>
        <w:spacing w:after="0" w:line="240" w:lineRule="auto"/>
        <w:ind w:firstLine="709"/>
        <w:jc w:val="both"/>
        <w:rPr>
          <w:rFonts w:ascii="Times New Roman" w:eastAsia="Times New Roman" w:hAnsi="Times New Roman" w:cs="Times New Roman"/>
          <w:sz w:val="28"/>
          <w:szCs w:val="28"/>
          <w:lang w:eastAsia="ru-RU"/>
        </w:rPr>
      </w:pPr>
    </w:p>
    <w:tbl>
      <w:tblPr>
        <w:tblW w:w="656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718"/>
        <w:gridCol w:w="2293"/>
        <w:gridCol w:w="2552"/>
      </w:tblGrid>
      <w:tr w:rsidR="00261018" w:rsidRPr="00B654FA" w:rsidTr="00AD1A50">
        <w:trPr>
          <w:trHeight w:val="135"/>
          <w:tblCellSpacing w:w="0" w:type="dxa"/>
          <w:jc w:val="center"/>
        </w:trPr>
        <w:tc>
          <w:tcPr>
            <w:tcW w:w="1718" w:type="dxa"/>
            <w:hideMark/>
          </w:tcPr>
          <w:p w:rsidR="00261018" w:rsidRPr="00B654FA" w:rsidRDefault="0026101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Глобальный </w:t>
            </w:r>
          </w:p>
        </w:tc>
        <w:tc>
          <w:tcPr>
            <w:tcW w:w="2293" w:type="dxa"/>
            <w:hideMark/>
          </w:tcPr>
          <w:p w:rsidR="00261018" w:rsidRPr="00B654FA" w:rsidRDefault="0026101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5 000 000</w:t>
            </w:r>
          </w:p>
        </w:tc>
        <w:tc>
          <w:tcPr>
            <w:tcW w:w="2552" w:type="dxa"/>
            <w:hideMark/>
          </w:tcPr>
          <w:p w:rsidR="00261018" w:rsidRPr="00B654FA" w:rsidRDefault="0026101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5 00 000</w:t>
            </w:r>
          </w:p>
        </w:tc>
      </w:tr>
      <w:tr w:rsidR="00261018" w:rsidRPr="00B654FA" w:rsidTr="00AD1A50">
        <w:trPr>
          <w:trHeight w:val="135"/>
          <w:tblCellSpacing w:w="0" w:type="dxa"/>
          <w:jc w:val="center"/>
        </w:trPr>
        <w:tc>
          <w:tcPr>
            <w:tcW w:w="1718" w:type="dxa"/>
            <w:hideMark/>
          </w:tcPr>
          <w:p w:rsidR="00261018" w:rsidRPr="00B654FA" w:rsidRDefault="0026101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 xml:space="preserve">Региональный </w:t>
            </w:r>
          </w:p>
        </w:tc>
        <w:tc>
          <w:tcPr>
            <w:tcW w:w="2293" w:type="dxa"/>
            <w:hideMark/>
          </w:tcPr>
          <w:p w:rsidR="00261018" w:rsidRPr="00B654FA" w:rsidRDefault="0026101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200 000</w:t>
            </w:r>
          </w:p>
        </w:tc>
        <w:tc>
          <w:tcPr>
            <w:tcW w:w="2552" w:type="dxa"/>
            <w:hideMark/>
          </w:tcPr>
          <w:p w:rsidR="00261018" w:rsidRPr="00B654FA" w:rsidRDefault="00261018" w:rsidP="00AD1A50">
            <w:pPr>
              <w:spacing w:after="0" w:line="240" w:lineRule="auto"/>
              <w:jc w:val="both"/>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50 000</w:t>
            </w:r>
          </w:p>
        </w:tc>
      </w:tr>
    </w:tbl>
    <w:p w:rsidR="00AD1A50" w:rsidRPr="0031365F" w:rsidRDefault="00AD1A50" w:rsidP="00610E4A">
      <w:pPr>
        <w:spacing w:after="0" w:line="240" w:lineRule="auto"/>
        <w:ind w:firstLine="709"/>
        <w:jc w:val="both"/>
        <w:rPr>
          <w:rFonts w:ascii="Times New Roman" w:eastAsia="Times New Roman" w:hAnsi="Times New Roman" w:cs="Times New Roman"/>
          <w:sz w:val="28"/>
          <w:szCs w:val="28"/>
          <w:lang w:eastAsia="ru-RU"/>
        </w:rPr>
      </w:pP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Система космического мониторинга состоит из следующих элементов:</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орбитальный сегмент (на высокоорбитальных ИСЗ -, среднеорбитальных, низкоорбитальных)</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 наземный сегмент (центр приема, обработки, архивации и распространения пользователям данных).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Главным параметром снимков является пространственное разрешение. В настоящее время до 70% решаемых задач требуют разрешения не хуже 15м. С увеличением пространственного разрешения снимков, возрастает экономический эффект от применения космических систем ДЗ. Все большее число задач, которое раньше было возможно только с применением аэросъемки обеспечивают космические снимки. Периодичность выполнения съемок от нескольких часов до нескольких лет. Так для изучения геологических процессов достаточно съемки раз в несколько лет, наблюдения за чрезвычайными ситуациями (пожарами и наводнениями) до 10 минут.</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 xml:space="preserve">Рассмотрим подробнее возможности </w:t>
      </w:r>
      <w:r w:rsidRPr="0031365F">
        <w:rPr>
          <w:rFonts w:ascii="Times New Roman" w:eastAsia="Times New Roman" w:hAnsi="Times New Roman" w:cs="Times New Roman"/>
          <w:sz w:val="28"/>
          <w:szCs w:val="28"/>
          <w:u w:val="single"/>
          <w:lang w:eastAsia="ru-RU"/>
        </w:rPr>
        <w:t>космических съемок</w:t>
      </w:r>
      <w:r w:rsidRPr="0031365F">
        <w:rPr>
          <w:rFonts w:ascii="Times New Roman" w:eastAsia="Times New Roman" w:hAnsi="Times New Roman" w:cs="Times New Roman"/>
          <w:sz w:val="28"/>
          <w:szCs w:val="28"/>
          <w:lang w:eastAsia="ru-RU"/>
        </w:rPr>
        <w:t xml:space="preserve">. В зависимости от используемых технических средств и диапазонов спектра выделяют следующие виды космических съемок: фотографическая, телевизионная, сканерная, радиолокационная, инфракрасная, спектро-метрическая и лазерная.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Cs/>
          <w:sz w:val="28"/>
          <w:szCs w:val="28"/>
          <w:lang w:eastAsia="ru-RU"/>
        </w:rPr>
        <w:t>Фотографическая съемка</w:t>
      </w:r>
      <w:r w:rsidRPr="0031365F">
        <w:rPr>
          <w:rFonts w:ascii="Times New Roman" w:eastAsia="Times New Roman" w:hAnsi="Times New Roman" w:cs="Times New Roman"/>
          <w:sz w:val="28"/>
          <w:szCs w:val="28"/>
          <w:lang w:eastAsia="ru-RU"/>
        </w:rPr>
        <w:t xml:space="preserve"> до сих пор является самым информативным видом исследований из космического пространства. Ее недостатками являются низкая скорость передачи изображений на Землю и сильное влияние атмосферы на качество формирования изображений.</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Телевизионная съемка</w:t>
      </w:r>
      <w:r w:rsidRPr="0031365F">
        <w:rPr>
          <w:rFonts w:ascii="Times New Roman" w:eastAsia="Times New Roman" w:hAnsi="Times New Roman" w:cs="Times New Roman"/>
          <w:iCs/>
          <w:sz w:val="28"/>
          <w:szCs w:val="28"/>
          <w:lang w:eastAsia="ru-RU"/>
        </w:rPr>
        <w:t xml:space="preserve"> отличается быстротой и оперативностью, но характеризуется меньшим разрешением.</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Cs/>
          <w:sz w:val="28"/>
          <w:szCs w:val="28"/>
          <w:lang w:eastAsia="ru-RU"/>
        </w:rPr>
        <w:t xml:space="preserve">Сканерная космическая </w:t>
      </w:r>
      <w:r w:rsidRPr="0031365F">
        <w:rPr>
          <w:rFonts w:ascii="Times New Roman" w:eastAsia="Times New Roman" w:hAnsi="Times New Roman" w:cs="Times New Roman"/>
          <w:sz w:val="28"/>
          <w:szCs w:val="28"/>
          <w:lang w:eastAsia="ru-RU"/>
        </w:rPr>
        <w:t xml:space="preserve">съемка является самой используемой системой. В современных сканерных системах формируется с помощью ПЗС-матрицы. Изображение можно получать во всех спектральных диапазонах, особенно эффективно в видимом и инфракрасном. Ряд задач по мониторингу требуют высокой оперативности (слежение за лесными пожарами, наводнениями, снеготаянием), что обеспечивается сканерными съемочными системами.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Радиолокационная (радарная</w:t>
      </w:r>
      <w:r w:rsidRPr="0031365F">
        <w:rPr>
          <w:rFonts w:ascii="Times New Roman" w:eastAsia="Times New Roman" w:hAnsi="Times New Roman" w:cs="Times New Roman"/>
          <w:iCs/>
          <w:sz w:val="28"/>
          <w:szCs w:val="28"/>
          <w:u w:val="single"/>
          <w:lang w:eastAsia="ru-RU"/>
        </w:rPr>
        <w:t>) съемка</w:t>
      </w:r>
      <w:r w:rsidRPr="0031365F">
        <w:rPr>
          <w:rFonts w:ascii="Times New Roman" w:eastAsia="Times New Roman" w:hAnsi="Times New Roman" w:cs="Times New Roman"/>
          <w:iCs/>
          <w:sz w:val="28"/>
          <w:szCs w:val="28"/>
          <w:lang w:eastAsia="ru-RU"/>
        </w:rPr>
        <w:t xml:space="preserve">- это важнейший вид дистанционных исследований, особенно в районах затрудненной видимости (темнота, туман, облака). При радиолокационной съемке хорошо проявляются типы пород, границы и формы геологических объектов. Гидросети дешифрируются лучше, чем на фотоснимках, не мешает растительный покров. Ее применение ограничивает необходимость наличия мощного источника энергии, т. к она относится к активным методам. </w:t>
      </w:r>
      <w:r w:rsidRPr="0031365F">
        <w:rPr>
          <w:rFonts w:ascii="Times New Roman" w:eastAsia="Times New Roman" w:hAnsi="Times New Roman" w:cs="Times New Roman"/>
          <w:sz w:val="28"/>
          <w:szCs w:val="28"/>
          <w:u w:val="single"/>
          <w:lang w:eastAsia="ru-RU"/>
        </w:rPr>
        <w:t>Спектрометрическая</w:t>
      </w:r>
      <w:r w:rsidRPr="0031365F">
        <w:rPr>
          <w:rFonts w:ascii="Times New Roman" w:eastAsia="Times New Roman" w:hAnsi="Times New Roman" w:cs="Times New Roman"/>
          <w:iCs/>
          <w:sz w:val="28"/>
          <w:szCs w:val="28"/>
          <w:u w:val="single"/>
          <w:lang w:eastAsia="ru-RU"/>
        </w:rPr>
        <w:t xml:space="preserve"> съемка</w:t>
      </w:r>
      <w:r w:rsidRPr="0031365F">
        <w:rPr>
          <w:rFonts w:ascii="Times New Roman" w:eastAsia="Times New Roman" w:hAnsi="Times New Roman" w:cs="Times New Roman"/>
          <w:iCs/>
          <w:sz w:val="28"/>
          <w:szCs w:val="28"/>
          <w:lang w:eastAsia="ru-RU"/>
        </w:rPr>
        <w:t xml:space="preserve"> является многозональной съемкой в относительно узких частях спектра, что обеспечивает детальное дешифрование тех или иных объектов в каждой зоне. </w:t>
      </w:r>
      <w:r w:rsidRPr="0031365F">
        <w:rPr>
          <w:rFonts w:ascii="Times New Roman" w:eastAsia="Times New Roman" w:hAnsi="Times New Roman" w:cs="Times New Roman"/>
          <w:iCs/>
          <w:sz w:val="28"/>
          <w:szCs w:val="28"/>
          <w:u w:val="single"/>
          <w:lang w:eastAsia="ru-RU"/>
        </w:rPr>
        <w:t xml:space="preserve">Основным принципом </w:t>
      </w:r>
      <w:r w:rsidRPr="0031365F">
        <w:rPr>
          <w:rFonts w:ascii="Times New Roman" w:eastAsia="Times New Roman" w:hAnsi="Times New Roman" w:cs="Times New Roman"/>
          <w:sz w:val="28"/>
          <w:szCs w:val="28"/>
          <w:u w:val="single"/>
          <w:lang w:eastAsia="ru-RU"/>
        </w:rPr>
        <w:t>лазерной</w:t>
      </w:r>
      <w:r w:rsidRPr="0031365F">
        <w:rPr>
          <w:rFonts w:ascii="Times New Roman" w:eastAsia="Times New Roman" w:hAnsi="Times New Roman" w:cs="Times New Roman"/>
          <w:sz w:val="28"/>
          <w:szCs w:val="28"/>
          <w:lang w:eastAsia="ru-RU"/>
        </w:rPr>
        <w:t xml:space="preserve"> (лидарной</w:t>
      </w:r>
      <w:r w:rsidRPr="0031365F">
        <w:rPr>
          <w:rFonts w:ascii="Times New Roman" w:eastAsia="Times New Roman" w:hAnsi="Times New Roman" w:cs="Times New Roman"/>
          <w:iCs/>
          <w:sz w:val="28"/>
          <w:szCs w:val="28"/>
          <w:lang w:eastAsia="ru-RU"/>
        </w:rPr>
        <w:t xml:space="preserve">) съемки является облучение пространства фиксированной длиной волны (рубиновый лазер), а излучение возбужденных объектов регистрируется приемником. Активное дистанционное зондирование на основе лидаров обеспечивает новые уникальные возможности, в частности получать полные и детальные характеристики атмосферы, верхнего слоя океана и т. д. </w:t>
      </w:r>
      <w:r w:rsidRPr="0031365F">
        <w:rPr>
          <w:rFonts w:ascii="Times New Roman" w:eastAsia="Times New Roman" w:hAnsi="Times New Roman" w:cs="Times New Roman"/>
          <w:sz w:val="28"/>
          <w:szCs w:val="28"/>
          <w:lang w:eastAsia="ru-RU"/>
        </w:rPr>
        <w:t xml:space="preserve">Для мониторинга регионального уровня возможно и применение аэросъемки. </w:t>
      </w:r>
    </w:p>
    <w:tbl>
      <w:tblPr>
        <w:tblW w:w="694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799"/>
        <w:gridCol w:w="1481"/>
        <w:gridCol w:w="2665"/>
      </w:tblGrid>
      <w:tr w:rsidR="00261018" w:rsidRPr="00B654FA" w:rsidTr="00AD1A50">
        <w:trPr>
          <w:tblCellSpacing w:w="0" w:type="dxa"/>
          <w:jc w:val="center"/>
        </w:trPr>
        <w:tc>
          <w:tcPr>
            <w:tcW w:w="2799" w:type="dxa"/>
            <w:vMerge w:val="restart"/>
            <w:hideMark/>
          </w:tcPr>
          <w:p w:rsidR="00AD1A50" w:rsidRPr="00B654FA" w:rsidRDefault="00AD1A50" w:rsidP="00AD1A50">
            <w:pPr>
              <w:spacing w:after="0" w:line="240" w:lineRule="auto"/>
              <w:jc w:val="center"/>
              <w:rPr>
                <w:rFonts w:ascii="Times New Roman" w:eastAsia="Times New Roman" w:hAnsi="Times New Roman" w:cs="Times New Roman"/>
                <w:iCs/>
                <w:sz w:val="24"/>
                <w:szCs w:val="24"/>
                <w:lang w:eastAsia="ru-RU"/>
              </w:rPr>
            </w:pPr>
          </w:p>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iCs/>
                <w:sz w:val="24"/>
                <w:szCs w:val="24"/>
                <w:lang w:eastAsia="ru-RU"/>
              </w:rPr>
              <w:t>Пространственный уровень</w:t>
            </w:r>
          </w:p>
        </w:tc>
        <w:tc>
          <w:tcPr>
            <w:tcW w:w="4146" w:type="dxa"/>
            <w:gridSpan w:val="2"/>
            <w:hideMark/>
          </w:tcPr>
          <w:p w:rsidR="00AD1A50" w:rsidRPr="00B654FA" w:rsidRDefault="00AD1A50" w:rsidP="00AD1A50">
            <w:pPr>
              <w:spacing w:after="0" w:line="240" w:lineRule="auto"/>
              <w:jc w:val="center"/>
              <w:rPr>
                <w:rFonts w:ascii="Times New Roman" w:eastAsia="Times New Roman" w:hAnsi="Times New Roman" w:cs="Times New Roman"/>
                <w:sz w:val="24"/>
                <w:szCs w:val="24"/>
                <w:lang w:eastAsia="ru-RU"/>
              </w:rPr>
            </w:pPr>
          </w:p>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Масштабы снимков</w:t>
            </w:r>
          </w:p>
        </w:tc>
      </w:tr>
      <w:tr w:rsidR="00261018" w:rsidRPr="00B654FA" w:rsidTr="00AD1A50">
        <w:trPr>
          <w:tblCellSpacing w:w="0" w:type="dxa"/>
          <w:jc w:val="center"/>
        </w:trPr>
        <w:tc>
          <w:tcPr>
            <w:tcW w:w="2799" w:type="dxa"/>
            <w:vMerge/>
            <w:vAlign w:val="center"/>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p>
        </w:tc>
        <w:tc>
          <w:tcPr>
            <w:tcW w:w="1481"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От</w:t>
            </w:r>
          </w:p>
        </w:tc>
        <w:tc>
          <w:tcPr>
            <w:tcW w:w="2665"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До</w:t>
            </w:r>
          </w:p>
        </w:tc>
      </w:tr>
      <w:tr w:rsidR="00261018" w:rsidRPr="00B654FA" w:rsidTr="00AD1A50">
        <w:trPr>
          <w:trHeight w:val="135"/>
          <w:tblCellSpacing w:w="0" w:type="dxa"/>
          <w:jc w:val="center"/>
        </w:trPr>
        <w:tc>
          <w:tcPr>
            <w:tcW w:w="2799"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Региональный</w:t>
            </w:r>
          </w:p>
        </w:tc>
        <w:tc>
          <w:tcPr>
            <w:tcW w:w="1481"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100 000</w:t>
            </w:r>
          </w:p>
        </w:tc>
        <w:tc>
          <w:tcPr>
            <w:tcW w:w="2665"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10 000</w:t>
            </w:r>
          </w:p>
        </w:tc>
      </w:tr>
    </w:tbl>
    <w:p w:rsidR="00AD1A50" w:rsidRPr="0031365F" w:rsidRDefault="00AD1A50" w:rsidP="00610E4A">
      <w:pPr>
        <w:spacing w:after="0" w:line="240" w:lineRule="auto"/>
        <w:ind w:firstLine="709"/>
        <w:jc w:val="both"/>
        <w:rPr>
          <w:rFonts w:ascii="Times New Roman" w:eastAsia="Times New Roman" w:hAnsi="Times New Roman" w:cs="Times New Roman"/>
          <w:sz w:val="28"/>
          <w:szCs w:val="28"/>
          <w:lang w:eastAsia="ru-RU"/>
        </w:rPr>
      </w:pP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Для исследований локального уровня аэрофотосъемка выполняется в более крупном масштабе. Современные летательные средства легкомоторные самолеты, вертолеты, мотодельтапланы обеспечивают получение </w:t>
      </w:r>
      <w:r w:rsidRPr="0031365F">
        <w:rPr>
          <w:rFonts w:ascii="Times New Roman" w:eastAsia="Times New Roman" w:hAnsi="Times New Roman" w:cs="Times New Roman"/>
          <w:sz w:val="28"/>
          <w:szCs w:val="28"/>
          <w:lang w:eastAsia="ru-RU"/>
        </w:rPr>
        <w:lastRenderedPageBreak/>
        <w:t>крупномасштабных снимков, по которым может выполняться детальное изучение отдельных биоценозов.</w:t>
      </w:r>
    </w:p>
    <w:p w:rsidR="00AD1A50" w:rsidRPr="0031365F" w:rsidRDefault="00AD1A50" w:rsidP="00610E4A">
      <w:pPr>
        <w:spacing w:after="0" w:line="240" w:lineRule="auto"/>
        <w:ind w:firstLine="709"/>
        <w:jc w:val="both"/>
        <w:rPr>
          <w:rFonts w:ascii="Times New Roman" w:eastAsia="Times New Roman" w:hAnsi="Times New Roman" w:cs="Times New Roman"/>
          <w:sz w:val="28"/>
          <w:szCs w:val="28"/>
          <w:lang w:eastAsia="ru-RU"/>
        </w:rPr>
      </w:pPr>
    </w:p>
    <w:tbl>
      <w:tblPr>
        <w:tblW w:w="663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188"/>
        <w:gridCol w:w="1041"/>
        <w:gridCol w:w="3407"/>
      </w:tblGrid>
      <w:tr w:rsidR="00261018" w:rsidRPr="0031365F" w:rsidTr="00AD1A50">
        <w:trPr>
          <w:tblCellSpacing w:w="0" w:type="dxa"/>
          <w:jc w:val="center"/>
        </w:trPr>
        <w:tc>
          <w:tcPr>
            <w:tcW w:w="2025" w:type="dxa"/>
            <w:vMerge w:val="restart"/>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iCs/>
                <w:sz w:val="24"/>
                <w:szCs w:val="24"/>
                <w:lang w:eastAsia="ru-RU"/>
              </w:rPr>
              <w:t>Пространственный уровень</w:t>
            </w:r>
          </w:p>
        </w:tc>
        <w:tc>
          <w:tcPr>
            <w:tcW w:w="4611" w:type="dxa"/>
            <w:gridSpan w:val="2"/>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Масштабы снимков</w:t>
            </w:r>
          </w:p>
        </w:tc>
      </w:tr>
      <w:tr w:rsidR="00261018" w:rsidRPr="0031365F" w:rsidTr="00AD1A50">
        <w:trPr>
          <w:tblCellSpacing w:w="0" w:type="dxa"/>
          <w:jc w:val="center"/>
        </w:trPr>
        <w:tc>
          <w:tcPr>
            <w:tcW w:w="0" w:type="auto"/>
            <w:vMerge/>
            <w:vAlign w:val="center"/>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p>
        </w:tc>
        <w:tc>
          <w:tcPr>
            <w:tcW w:w="1067"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от</w:t>
            </w:r>
          </w:p>
        </w:tc>
        <w:tc>
          <w:tcPr>
            <w:tcW w:w="3544"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До</w:t>
            </w:r>
          </w:p>
        </w:tc>
      </w:tr>
      <w:tr w:rsidR="00261018" w:rsidRPr="0031365F" w:rsidTr="00AD1A50">
        <w:trPr>
          <w:trHeight w:val="150"/>
          <w:tblCellSpacing w:w="0" w:type="dxa"/>
          <w:jc w:val="center"/>
        </w:trPr>
        <w:tc>
          <w:tcPr>
            <w:tcW w:w="2025"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Локальный</w:t>
            </w:r>
          </w:p>
        </w:tc>
        <w:tc>
          <w:tcPr>
            <w:tcW w:w="1067"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10 000</w:t>
            </w:r>
          </w:p>
        </w:tc>
        <w:tc>
          <w:tcPr>
            <w:tcW w:w="3544"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1 000</w:t>
            </w:r>
          </w:p>
        </w:tc>
      </w:tr>
      <w:tr w:rsidR="00261018" w:rsidRPr="0031365F" w:rsidTr="00AD1A50">
        <w:trPr>
          <w:trHeight w:val="416"/>
          <w:tblCellSpacing w:w="0" w:type="dxa"/>
          <w:jc w:val="center"/>
        </w:trPr>
        <w:tc>
          <w:tcPr>
            <w:tcW w:w="2025"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Биоценотический</w:t>
            </w:r>
          </w:p>
        </w:tc>
        <w:tc>
          <w:tcPr>
            <w:tcW w:w="1067"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1: 5 000</w:t>
            </w:r>
          </w:p>
        </w:tc>
        <w:tc>
          <w:tcPr>
            <w:tcW w:w="3544" w:type="dxa"/>
            <w:hideMark/>
          </w:tcPr>
          <w:p w:rsidR="00261018" w:rsidRPr="00B654FA" w:rsidRDefault="00261018" w:rsidP="00AD1A50">
            <w:pPr>
              <w:spacing w:after="0" w:line="240" w:lineRule="auto"/>
              <w:jc w:val="center"/>
              <w:rPr>
                <w:rFonts w:ascii="Times New Roman" w:eastAsia="Times New Roman" w:hAnsi="Times New Roman" w:cs="Times New Roman"/>
                <w:sz w:val="24"/>
                <w:szCs w:val="24"/>
                <w:lang w:eastAsia="ru-RU"/>
              </w:rPr>
            </w:pPr>
            <w:r w:rsidRPr="00B654FA">
              <w:rPr>
                <w:rFonts w:ascii="Times New Roman" w:eastAsia="Times New Roman" w:hAnsi="Times New Roman" w:cs="Times New Roman"/>
                <w:sz w:val="24"/>
                <w:szCs w:val="24"/>
                <w:lang w:eastAsia="ru-RU"/>
              </w:rPr>
              <w:t>и крупнее</w:t>
            </w:r>
          </w:p>
        </w:tc>
      </w:tr>
    </w:tbl>
    <w:p w:rsidR="00D563E5" w:rsidRPr="0031365F" w:rsidRDefault="00D563E5" w:rsidP="00610E4A">
      <w:pPr>
        <w:spacing w:after="0" w:line="240" w:lineRule="auto"/>
        <w:ind w:firstLine="709"/>
        <w:jc w:val="both"/>
        <w:rPr>
          <w:rFonts w:ascii="Times New Roman" w:eastAsia="Times New Roman" w:hAnsi="Times New Roman" w:cs="Times New Roman"/>
          <w:sz w:val="28"/>
          <w:szCs w:val="28"/>
          <w:u w:val="single"/>
          <w:lang w:eastAsia="ru-RU"/>
        </w:rPr>
      </w:pP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u w:val="single"/>
          <w:lang w:eastAsia="ru-RU"/>
        </w:rPr>
        <w:t>Аэросъемка</w:t>
      </w:r>
      <w:r w:rsidRPr="0031365F">
        <w:rPr>
          <w:rFonts w:ascii="Times New Roman" w:eastAsia="Times New Roman" w:hAnsi="Times New Roman" w:cs="Times New Roman"/>
          <w:sz w:val="28"/>
          <w:szCs w:val="28"/>
          <w:lang w:eastAsia="ru-RU"/>
        </w:rPr>
        <w:t xml:space="preserve"> может выполняться различными съемочными системами и в разных зонах спектра. Наиболее широко применяются материалы аэрофотосъемки, наибольшей информативностью отличается многозональная аэрофотосъемка. Материалы аэрофотосъемки обеспечивают детальное изучение отдельных экосистем и природных ресурсов. По материалам крупно-масштабных аэрофотосъемок идентифицируются детальная структура почвенного и растительного покрова, различные фитоценотические характеристики: густота, сомкнутость крон, проективное покрытие, фитомасса, зоогенные структуры, биокомплесы низших животных, распространение хвое- и листогрызущих насекомых. Изобразительные качества снимков целиком зависят от масштаба снимков. Так, популяции деревьев и кустарников изучаются по снимкам масштаба 1:3 000 – 1:1 000, для травянистой растительности необходим более крупный масштаб. Если на аэрофотоснимках хорошо видны кроны деревьев, то практически не различимы их стволы, следовательно, при необходимости детальной инвентаризации растительности потребуется наземная съемка.</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В последние годы при выполнении аэросъемочных работ начинают активно внедряться технологии </w:t>
      </w:r>
      <w:r w:rsidRPr="0031365F">
        <w:rPr>
          <w:rFonts w:ascii="Times New Roman" w:eastAsia="Times New Roman" w:hAnsi="Times New Roman" w:cs="Times New Roman"/>
          <w:iCs/>
          <w:sz w:val="28"/>
          <w:szCs w:val="28"/>
          <w:lang w:eastAsia="ru-RU"/>
        </w:rPr>
        <w:t>цифровой фото-и видеосъемки.</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Cs/>
          <w:sz w:val="28"/>
          <w:szCs w:val="28"/>
          <w:lang w:eastAsia="ru-RU"/>
        </w:rPr>
        <w:t>Специальный вид съемки- аэрогамма-спектрометрический метод</w:t>
      </w:r>
      <w:r w:rsidRPr="0031365F">
        <w:rPr>
          <w:rFonts w:ascii="Times New Roman" w:eastAsia="Times New Roman" w:hAnsi="Times New Roman" w:cs="Times New Roman"/>
          <w:sz w:val="28"/>
          <w:szCs w:val="28"/>
          <w:lang w:eastAsia="ru-RU"/>
        </w:rPr>
        <w:t xml:space="preserve"> ориентирован на картирование распределения радиоактивных элементов на поверхности земли и в припочвенном воздухе. Гамма съемка не выполняется в космическом варианте. Такой вид съемки является ведущим при оценке масштабов и уровня загрязнения территорий радионуклидами, особенно при авариях.</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Cs/>
          <w:sz w:val="28"/>
          <w:szCs w:val="28"/>
          <w:lang w:eastAsia="ru-RU"/>
        </w:rPr>
        <w:t>Тепловая ИК-съемка</w:t>
      </w:r>
      <w:r w:rsidRPr="0031365F">
        <w:rPr>
          <w:rFonts w:ascii="Times New Roman" w:eastAsia="Times New Roman" w:hAnsi="Times New Roman" w:cs="Times New Roman"/>
          <w:sz w:val="28"/>
          <w:szCs w:val="28"/>
          <w:lang w:eastAsia="ru-RU"/>
        </w:rPr>
        <w:t xml:space="preserve"> играет важную роль при исследованиях различного назначения: выявление участков подтопления и заболачивания территорий и сооружений, самовозгорания угольных пластов, торфяников и лесных массивов, контроль состояния водных объектов, поиск пятен нефтяного загрязнения и т.д.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iCs/>
          <w:sz w:val="28"/>
          <w:szCs w:val="28"/>
          <w:lang w:eastAsia="ru-RU"/>
        </w:rPr>
        <w:t>Лазерное зондирование</w:t>
      </w:r>
      <w:r w:rsidRPr="0031365F">
        <w:rPr>
          <w:rFonts w:ascii="Times New Roman" w:eastAsia="Times New Roman" w:hAnsi="Times New Roman" w:cs="Times New Roman"/>
          <w:sz w:val="28"/>
          <w:szCs w:val="28"/>
          <w:lang w:eastAsia="ru-RU"/>
        </w:rPr>
        <w:t xml:space="preserve"> особенно активно развивается в последнее десятилетие. Основное назначение- измерение содержания в атмосфере свинца, цинка и других металлов, а также массовой концентрации аэрозолей.</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lastRenderedPageBreak/>
        <w:t xml:space="preserve">Использование </w:t>
      </w:r>
      <w:r w:rsidRPr="0031365F">
        <w:rPr>
          <w:rFonts w:ascii="Times New Roman" w:eastAsia="Times New Roman" w:hAnsi="Times New Roman" w:cs="Times New Roman"/>
          <w:sz w:val="28"/>
          <w:szCs w:val="28"/>
          <w:u w:val="single"/>
          <w:lang w:eastAsia="ru-RU"/>
        </w:rPr>
        <w:t>наземной съемки</w:t>
      </w:r>
      <w:r w:rsidRPr="0031365F">
        <w:rPr>
          <w:rFonts w:ascii="Times New Roman" w:eastAsia="Times New Roman" w:hAnsi="Times New Roman" w:cs="Times New Roman"/>
          <w:sz w:val="28"/>
          <w:szCs w:val="28"/>
          <w:lang w:eastAsia="ru-RU"/>
        </w:rPr>
        <w:t xml:space="preserve">, т. е когда съемочная аппаратура находится на поверхности земли для детального изучения отдельных компонентов экосистем. </w:t>
      </w:r>
      <w:r w:rsidRPr="0031365F">
        <w:rPr>
          <w:rFonts w:ascii="Times New Roman" w:eastAsia="Times New Roman" w:hAnsi="Times New Roman" w:cs="Times New Roman"/>
          <w:iCs/>
          <w:sz w:val="28"/>
          <w:szCs w:val="28"/>
          <w:lang w:eastAsia="ru-RU"/>
        </w:rPr>
        <w:t>Тепловизионная наземная</w:t>
      </w:r>
      <w:r w:rsidRPr="0031365F">
        <w:rPr>
          <w:rFonts w:ascii="Times New Roman" w:eastAsia="Times New Roman" w:hAnsi="Times New Roman" w:cs="Times New Roman"/>
          <w:sz w:val="28"/>
          <w:szCs w:val="28"/>
          <w:lang w:eastAsia="ru-RU"/>
        </w:rPr>
        <w:t xml:space="preserve"> съемка применяется для контроля состояния теплотехнических и инженерных сооружений. Инфракрасные тепловизоры позволяют дистанционно с высокой точностью измерять температуру энергонагруженных объектов на расстоянии до сотен метров. Лидарными наземными методами определяется общая концентрация аэрозолей в атмосфере и их химический состав.</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Наземная фотосъемка может выполняться в разных масштабах (от 1: 3000 до 1:100). Материалы такой съемки</w:t>
      </w:r>
      <w:r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sz w:val="28"/>
          <w:szCs w:val="28"/>
          <w:lang w:eastAsia="ru-RU"/>
        </w:rPr>
        <w:t xml:space="preserve">применяется при геоэкологических исследованиях горных территорий, местах открытых горных разработок., а также для получения значений некоторых параметров экосистем на популяционном уровне: разнообразие и относительность обилия видов, оценка изменения видового состава растений и животных и др. При этом возможны варианты ее проведения как с уровня земли, так и с вышек и других приспособлений для съемки с разным ракурсом, что увеличивает обзорность и обеспечивает определение дополнительных параметров, таких как: встречаемость, проективное покрытие, численность и др.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Методы геоэкологического мониторинга</w:t>
      </w:r>
      <w:r w:rsidRPr="0031365F">
        <w:rPr>
          <w:rFonts w:ascii="Times New Roman" w:eastAsia="Times New Roman" w:hAnsi="Times New Roman" w:cs="Times New Roman"/>
          <w:sz w:val="28"/>
          <w:szCs w:val="28"/>
          <w:u w:val="single"/>
          <w:lang w:eastAsia="ru-RU"/>
        </w:rPr>
        <w:t xml:space="preserve"> </w:t>
      </w:r>
      <w:r w:rsidRPr="0031365F">
        <w:rPr>
          <w:rFonts w:ascii="Times New Roman" w:eastAsia="Times New Roman" w:hAnsi="Times New Roman" w:cs="Times New Roman"/>
          <w:sz w:val="28"/>
          <w:szCs w:val="28"/>
          <w:lang w:eastAsia="ru-RU"/>
        </w:rPr>
        <w:t xml:space="preserve">Принимая во внимание многообразие региональных особенностей территорий, типов природных комплексов, а также типов воздействия на природу, можно констатировать, что проведение геоэкологического мониторинга – сложная многоплановая проблема. </w:t>
      </w:r>
    </w:p>
    <w:p w:rsidR="00804830"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sz w:val="28"/>
          <w:szCs w:val="28"/>
          <w:lang w:eastAsia="ru-RU"/>
        </w:rPr>
        <w:t xml:space="preserve">Главная задача ГЭМ- получение объективной информации о состоянии компонентов и комплексов природной среды для последующей оценки и прогноза. Решение этой задачи предъявляет определенные требования к содержанию и организации мониторинга.Перечислим их: 1. Наблюдения должны носить </w:t>
      </w:r>
      <w:r w:rsidRPr="0031365F">
        <w:rPr>
          <w:rFonts w:ascii="Times New Roman" w:eastAsia="Times New Roman" w:hAnsi="Times New Roman" w:cs="Times New Roman"/>
          <w:sz w:val="28"/>
          <w:szCs w:val="28"/>
          <w:u w:val="single"/>
          <w:lang w:eastAsia="ru-RU"/>
        </w:rPr>
        <w:t>комплексный характер</w:t>
      </w:r>
      <w:r w:rsidRPr="0031365F">
        <w:rPr>
          <w:rFonts w:ascii="Times New Roman" w:eastAsia="Times New Roman" w:hAnsi="Times New Roman" w:cs="Times New Roman"/>
          <w:sz w:val="28"/>
          <w:szCs w:val="28"/>
          <w:lang w:eastAsia="ru-RU"/>
        </w:rPr>
        <w:t xml:space="preserve">, т.е.охватывать всю совокупность природных объектов и воздействующих на них факторов, необходимо учитывать различные процессы, происходящие в природе (физические, химические, физико-географические и др.), использовать весь арсенал методов для получения необходимой информации. 2.Систематичность и периодичность слежения за состоянием природной среды. 3.Оперативность получения информации. 4.Репрезентативность (представительность) объектов мониторинговых наблюдений. При выборе объектов необходимо учитывать типичность (а в ряде случаев, наоборот-уникальность) физико-географических условий, направления и степени антропогенных воздействий как на региональном, так и на локальном уровнях. 5.Целесообразно организовать синхронность наблюдений нарушенных и ненарушенных территорий, т.е. одновременные наблюдения по одной программе измененных человеком территорий и эталонных участков. </w:t>
      </w:r>
      <w:r w:rsidRPr="0031365F">
        <w:rPr>
          <w:rFonts w:ascii="Times New Roman" w:eastAsia="Times New Roman" w:hAnsi="Times New Roman" w:cs="Times New Roman"/>
          <w:sz w:val="28"/>
          <w:szCs w:val="28"/>
          <w:u w:val="single"/>
          <w:lang w:eastAsia="ru-RU"/>
        </w:rPr>
        <w:t>Общая методология геоэкологического мониторинга включает ряд взаимосвязанных видов работ:</w:t>
      </w:r>
      <w:r w:rsidRPr="0031365F">
        <w:rPr>
          <w:rFonts w:ascii="Times New Roman" w:eastAsia="Times New Roman" w:hAnsi="Times New Roman" w:cs="Times New Roman"/>
          <w:sz w:val="28"/>
          <w:szCs w:val="28"/>
          <w:lang w:eastAsia="ru-RU"/>
        </w:rPr>
        <w:t xml:space="preserve"> – априорное изучение природных и антропогенных изучаемой территории по имеющимся архивным картам и др. материалам; – сбор и </w:t>
      </w:r>
      <w:r w:rsidRPr="0031365F">
        <w:rPr>
          <w:rFonts w:ascii="Times New Roman" w:eastAsia="Times New Roman" w:hAnsi="Times New Roman" w:cs="Times New Roman"/>
          <w:sz w:val="28"/>
          <w:szCs w:val="28"/>
          <w:lang w:eastAsia="ru-RU"/>
        </w:rPr>
        <w:lastRenderedPageBreak/>
        <w:t xml:space="preserve">обработка данных для изучения структуры и состава природных систем и факторов, изменяющих или нарушающих их экологическое состояние. – разработка критериев геоэкологической оценки; – оценка современного состояния изучаемой территории. Каждый из вышеперечисленных видов работ включает комплекс специфических методов и приемов, конкретизируемых в зависимости от типа территории, вида и степени антропогенного воздействия. </w:t>
      </w:r>
    </w:p>
    <w:p w:rsidR="00261018" w:rsidRPr="0031365F" w:rsidRDefault="00261018" w:rsidP="00610E4A">
      <w:pPr>
        <w:spacing w:after="0" w:line="240" w:lineRule="auto"/>
        <w:ind w:firstLine="709"/>
        <w:jc w:val="both"/>
        <w:rPr>
          <w:rFonts w:ascii="Times New Roman" w:eastAsia="Times New Roman" w:hAnsi="Times New Roman" w:cs="Times New Roman"/>
          <w:sz w:val="28"/>
          <w:szCs w:val="28"/>
          <w:lang w:eastAsia="ru-RU"/>
        </w:rPr>
      </w:pPr>
      <w:r w:rsidRPr="0031365F">
        <w:rPr>
          <w:rFonts w:ascii="Times New Roman" w:eastAsia="Times New Roman" w:hAnsi="Times New Roman" w:cs="Times New Roman"/>
          <w:bCs/>
          <w:sz w:val="28"/>
          <w:szCs w:val="28"/>
          <w:lang w:eastAsia="ru-RU"/>
        </w:rPr>
        <w:t>Система мониторинговых наблюдений включает:</w:t>
      </w:r>
      <w:r w:rsidRPr="0031365F">
        <w:rPr>
          <w:rFonts w:ascii="Times New Roman" w:eastAsia="Times New Roman" w:hAnsi="Times New Roman" w:cs="Times New Roman"/>
          <w:b/>
          <w:bCs/>
          <w:sz w:val="28"/>
          <w:szCs w:val="28"/>
          <w:lang w:eastAsia="ru-RU"/>
        </w:rPr>
        <w:t xml:space="preserve"> </w:t>
      </w:r>
      <w:r w:rsidRPr="0031365F">
        <w:rPr>
          <w:rFonts w:ascii="Times New Roman" w:eastAsia="Times New Roman" w:hAnsi="Times New Roman" w:cs="Times New Roman"/>
          <w:sz w:val="28"/>
          <w:szCs w:val="28"/>
          <w:lang w:eastAsia="ru-RU"/>
        </w:rPr>
        <w:t xml:space="preserve">Комплекс непосредственных (наземных) методов; Аэрокосмические методы; Картографические методы; Методы математического моделирования. При проведении </w:t>
      </w:r>
      <w:r w:rsidRPr="0031365F">
        <w:rPr>
          <w:rFonts w:ascii="Times New Roman" w:eastAsia="Times New Roman" w:hAnsi="Times New Roman" w:cs="Times New Roman"/>
          <w:sz w:val="28"/>
          <w:szCs w:val="28"/>
          <w:u w:val="single"/>
          <w:lang w:eastAsia="ru-RU"/>
        </w:rPr>
        <w:t xml:space="preserve">наземных наблюдений </w:t>
      </w:r>
      <w:r w:rsidRPr="0031365F">
        <w:rPr>
          <w:rFonts w:ascii="Times New Roman" w:eastAsia="Times New Roman" w:hAnsi="Times New Roman" w:cs="Times New Roman"/>
          <w:sz w:val="28"/>
          <w:szCs w:val="28"/>
          <w:lang w:eastAsia="ru-RU"/>
        </w:rPr>
        <w:t xml:space="preserve">широко используются геофизический, геохимический и индикационный методы. Сущность </w:t>
      </w:r>
      <w:r w:rsidRPr="0031365F">
        <w:rPr>
          <w:rFonts w:ascii="Times New Roman" w:eastAsia="Times New Roman" w:hAnsi="Times New Roman" w:cs="Times New Roman"/>
          <w:sz w:val="28"/>
          <w:szCs w:val="28"/>
          <w:u w:val="single"/>
          <w:lang w:eastAsia="ru-RU"/>
        </w:rPr>
        <w:t>геофизического метода</w:t>
      </w:r>
      <w:r w:rsidRPr="0031365F">
        <w:rPr>
          <w:rFonts w:ascii="Times New Roman" w:eastAsia="Times New Roman" w:hAnsi="Times New Roman" w:cs="Times New Roman"/>
          <w:sz w:val="28"/>
          <w:szCs w:val="28"/>
          <w:lang w:eastAsia="ru-RU"/>
        </w:rPr>
        <w:t xml:space="preserve"> состоит в изучении процессов поступления и превращения вещества и энергии в геосистемах и экосистемах на основе балансового подхода. Наблюдения проводятся на стационарах и в полустационарных условиях на постоянных участках и профилях с применением точных измерительных приборов по специальной программе и методике. Программа включает инструментальное определение элементов радиоционного, теплового и водного балансов, исследование тепло- и влагообмена между компонентами природной среды, водно-теплового режима и его влияния на продуктивность геосистем и экосистем. Сравнение структуры балансов трансформированной и ненарушенной территорий позволяет выявить направление и степень изменений, а также количественно оценить возможные последствия хозяйственной деятельности человека. </w:t>
      </w:r>
      <w:r w:rsidRPr="0031365F">
        <w:rPr>
          <w:rFonts w:ascii="Times New Roman" w:eastAsia="Times New Roman" w:hAnsi="Times New Roman" w:cs="Times New Roman"/>
          <w:sz w:val="28"/>
          <w:szCs w:val="28"/>
          <w:u w:val="single"/>
          <w:lang w:eastAsia="ru-RU"/>
        </w:rPr>
        <w:t>Геохимический метод</w:t>
      </w:r>
      <w:r w:rsidRPr="0031365F">
        <w:rPr>
          <w:rFonts w:ascii="Times New Roman" w:eastAsia="Times New Roman" w:hAnsi="Times New Roman" w:cs="Times New Roman"/>
          <w:sz w:val="28"/>
          <w:szCs w:val="28"/>
          <w:lang w:eastAsia="ru-RU"/>
        </w:rPr>
        <w:t xml:space="preserve"> заключается в изучении функционирования и развития природных систем с помощью анализа миграции химических веществ и элементов. В стационарных и полустационарных условиях изучается поступление элементов естественным путём и в результате хозяйственной деятельности человека, выясняется интенсивность их водной и воздушной миграции, сопоставляется состав растворенных веществ в ландшафтах различной степени антропогенной трансформации, рассматривается биологический круговорот элементов и его изменения под влиянием техногенеза. Анализ носит сопряжённый характер и захватывает все основные компоненты природной среды, воздух и атмосферные осадки, поверхностные и грунтовые воды, горные породы и почвы, растения. Геохимический метод даёт возможность определить закономерности изменения химического состава природных компонентов и комплексов, их устойчивость к различным веществам и способности к самоочищению, выявить вероятность формирования техногенных аномалий, скорости распространения и пространственные масштабы загрязнения. </w:t>
      </w:r>
      <w:r w:rsidRPr="0031365F">
        <w:rPr>
          <w:rFonts w:ascii="Times New Roman" w:eastAsia="Times New Roman" w:hAnsi="Times New Roman" w:cs="Times New Roman"/>
          <w:sz w:val="28"/>
          <w:szCs w:val="28"/>
          <w:u w:val="single"/>
          <w:lang w:eastAsia="ru-RU"/>
        </w:rPr>
        <w:t>Индикационный метод</w:t>
      </w:r>
      <w:r w:rsidRPr="0031365F">
        <w:rPr>
          <w:rFonts w:ascii="Times New Roman" w:eastAsia="Times New Roman" w:hAnsi="Times New Roman" w:cs="Times New Roman"/>
          <w:sz w:val="28"/>
          <w:szCs w:val="28"/>
          <w:lang w:eastAsia="ru-RU"/>
        </w:rPr>
        <w:t xml:space="preserve"> заключается в определении состояния одного объекта по состоянию другого, связанного с первым и более доступного по изучению. В мониторинговых наблюдениях ведущую роль играет биоиндикация (выявление изменений природной среды с помощью живых организмов или их сообществ), а главным индикатором выступает растительный покров. </w:t>
      </w:r>
      <w:r w:rsidRPr="0031365F">
        <w:rPr>
          <w:rFonts w:ascii="Times New Roman" w:eastAsia="Times New Roman" w:hAnsi="Times New Roman" w:cs="Times New Roman"/>
          <w:sz w:val="28"/>
          <w:szCs w:val="28"/>
          <w:lang w:eastAsia="ru-RU"/>
        </w:rPr>
        <w:lastRenderedPageBreak/>
        <w:t>Последний позволяет выявить изменения по четырем признакам: физиологическому, морфологическому, фитоценотическому и флористическому. Первые два признака дают информацию преимущественно об одномоментных состояниях среды, два последних – о многолетних интервалах антропогенного воздействия. Одним из наиболее разработанных методов биоиндикации является дендроиндикация – определение изменений природной среды с помощью изучения хода прироста деревьев (особенно хвойных). Это один из немногих методов, позволяющих получить непрерывную информацию о развитии процессов за многолетний период.</w:t>
      </w: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eastAsia="ru-RU"/>
        </w:rPr>
      </w:pPr>
    </w:p>
    <w:p w:rsidR="00804830" w:rsidRPr="0031365F" w:rsidRDefault="00804830" w:rsidP="00610E4A">
      <w:pPr>
        <w:spacing w:after="0" w:line="240" w:lineRule="auto"/>
        <w:ind w:firstLine="709"/>
        <w:rPr>
          <w:rFonts w:ascii="Times New Roman" w:hAnsi="Times New Roman" w:cs="Times New Roman"/>
          <w:b/>
          <w:sz w:val="28"/>
          <w:szCs w:val="28"/>
        </w:rPr>
      </w:pPr>
      <w:r w:rsidRPr="0031365F">
        <w:rPr>
          <w:rFonts w:ascii="Times New Roman" w:hAnsi="Times New Roman" w:cs="Times New Roman"/>
          <w:b/>
          <w:sz w:val="28"/>
          <w:szCs w:val="28"/>
        </w:rPr>
        <w:t xml:space="preserve">Контрольные вопросы: </w:t>
      </w:r>
    </w:p>
    <w:p w:rsidR="0031365F" w:rsidRPr="0031365F" w:rsidRDefault="0031365F" w:rsidP="0031365F">
      <w:pPr>
        <w:pStyle w:val="ad"/>
        <w:numPr>
          <w:ilvl w:val="0"/>
          <w:numId w:val="44"/>
        </w:numPr>
        <w:spacing w:after="0" w:line="240" w:lineRule="auto"/>
        <w:rPr>
          <w:rFonts w:ascii="Times New Roman" w:hAnsi="Times New Roman" w:cs="Times New Roman"/>
          <w:sz w:val="28"/>
          <w:szCs w:val="28"/>
        </w:rPr>
      </w:pPr>
      <w:r w:rsidRPr="0031365F">
        <w:rPr>
          <w:rFonts w:ascii="Times New Roman" w:hAnsi="Times New Roman" w:cs="Times New Roman"/>
          <w:sz w:val="28"/>
          <w:szCs w:val="28"/>
        </w:rPr>
        <w:t>Мониторинговая система РК</w:t>
      </w:r>
    </w:p>
    <w:p w:rsidR="0031365F" w:rsidRPr="0031365F" w:rsidRDefault="0031365F" w:rsidP="0031365F">
      <w:pPr>
        <w:pStyle w:val="ad"/>
        <w:numPr>
          <w:ilvl w:val="0"/>
          <w:numId w:val="44"/>
        </w:numPr>
        <w:spacing w:after="0" w:line="240" w:lineRule="auto"/>
        <w:rPr>
          <w:rFonts w:ascii="Times New Roman" w:hAnsi="Times New Roman" w:cs="Times New Roman"/>
          <w:sz w:val="28"/>
          <w:szCs w:val="28"/>
        </w:rPr>
      </w:pPr>
      <w:r w:rsidRPr="0031365F">
        <w:rPr>
          <w:rFonts w:ascii="Times New Roman" w:hAnsi="Times New Roman" w:cs="Times New Roman"/>
          <w:sz w:val="28"/>
          <w:szCs w:val="28"/>
        </w:rPr>
        <w:t>Национальный мониторинг</w:t>
      </w:r>
    </w:p>
    <w:p w:rsidR="0031365F" w:rsidRPr="0031365F" w:rsidRDefault="0031365F" w:rsidP="0031365F">
      <w:pPr>
        <w:pStyle w:val="ad"/>
        <w:numPr>
          <w:ilvl w:val="0"/>
          <w:numId w:val="44"/>
        </w:numPr>
        <w:spacing w:after="0" w:line="240" w:lineRule="auto"/>
        <w:rPr>
          <w:rFonts w:ascii="Times New Roman" w:hAnsi="Times New Roman" w:cs="Times New Roman"/>
          <w:sz w:val="28"/>
          <w:szCs w:val="28"/>
        </w:rPr>
      </w:pPr>
      <w:r w:rsidRPr="0031365F">
        <w:rPr>
          <w:rFonts w:ascii="Times New Roman" w:hAnsi="Times New Roman" w:cs="Times New Roman"/>
          <w:sz w:val="28"/>
          <w:szCs w:val="28"/>
        </w:rPr>
        <w:t>Региональный мониторинг</w:t>
      </w:r>
    </w:p>
    <w:p w:rsidR="0031365F" w:rsidRPr="0031365F" w:rsidRDefault="0031365F" w:rsidP="00610E4A">
      <w:pPr>
        <w:spacing w:after="0" w:line="240" w:lineRule="auto"/>
        <w:ind w:firstLine="709"/>
        <w:rPr>
          <w:rFonts w:ascii="Times New Roman" w:hAnsi="Times New Roman" w:cs="Times New Roman"/>
          <w:b/>
          <w:sz w:val="28"/>
          <w:szCs w:val="28"/>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AD1A50" w:rsidRPr="0031365F" w:rsidRDefault="00AD1A5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spacing w:after="0" w:line="240" w:lineRule="auto"/>
        <w:ind w:firstLine="709"/>
        <w:jc w:val="center"/>
        <w:rPr>
          <w:rFonts w:ascii="Times New Roman" w:hAnsi="Times New Roman" w:cs="Times New Roman"/>
          <w:b/>
          <w:sz w:val="28"/>
          <w:szCs w:val="28"/>
        </w:rPr>
      </w:pPr>
      <w:r w:rsidRPr="0031365F">
        <w:rPr>
          <w:rFonts w:ascii="Times New Roman" w:hAnsi="Times New Roman" w:cs="Times New Roman"/>
          <w:b/>
          <w:sz w:val="28"/>
          <w:szCs w:val="28"/>
        </w:rPr>
        <w:lastRenderedPageBreak/>
        <w:t>Список литературы</w:t>
      </w:r>
    </w:p>
    <w:p w:rsidR="00804830" w:rsidRPr="0031365F" w:rsidRDefault="00804830" w:rsidP="00610E4A">
      <w:pPr>
        <w:widowControl w:val="0"/>
        <w:shd w:val="clear" w:color="auto" w:fill="FFFFFF"/>
        <w:tabs>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p>
    <w:p w:rsidR="00804830" w:rsidRPr="0031365F" w:rsidRDefault="00804830" w:rsidP="00610E4A">
      <w:pPr>
        <w:widowControl w:val="0"/>
        <w:numPr>
          <w:ilvl w:val="0"/>
          <w:numId w:val="20"/>
        </w:numPr>
        <w:shd w:val="clear" w:color="auto" w:fill="FFFFFF"/>
        <w:tabs>
          <w:tab w:val="left" w:pos="284"/>
        </w:tabs>
        <w:autoSpaceDE w:val="0"/>
        <w:autoSpaceDN w:val="0"/>
        <w:adjustRightInd w:val="0"/>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Виталиев    А.Б.    Общая    экология./Издание    второе,    переработанное и дополненное. - Алматы: Издательство «</w:t>
      </w:r>
      <w:r w:rsidRPr="0031365F">
        <w:rPr>
          <w:rFonts w:ascii="Times New Roman" w:hAnsi="Times New Roman" w:cs="Times New Roman"/>
          <w:sz w:val="28"/>
          <w:szCs w:val="28"/>
          <w:lang w:val="en-US"/>
        </w:rPr>
        <w:t>NURPRESS</w:t>
      </w:r>
      <w:r w:rsidRPr="0031365F">
        <w:rPr>
          <w:rFonts w:ascii="Times New Roman" w:hAnsi="Times New Roman" w:cs="Times New Roman"/>
          <w:sz w:val="28"/>
          <w:szCs w:val="28"/>
        </w:rPr>
        <w:t xml:space="preserve">», 2011. </w:t>
      </w:r>
    </w:p>
    <w:p w:rsidR="00804830" w:rsidRPr="0031365F" w:rsidRDefault="00804830" w:rsidP="00610E4A">
      <w:pPr>
        <w:widowControl w:val="0"/>
        <w:numPr>
          <w:ilvl w:val="0"/>
          <w:numId w:val="20"/>
        </w:numPr>
        <w:shd w:val="clear" w:color="auto" w:fill="FFFFFF"/>
        <w:tabs>
          <w:tab w:val="left" w:pos="284"/>
        </w:tabs>
        <w:autoSpaceDE w:val="0"/>
        <w:autoSpaceDN w:val="0"/>
        <w:adjustRightInd w:val="0"/>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Денисова В.В. Экология: Учебное  пособие. - М.,2004.</w:t>
      </w:r>
    </w:p>
    <w:p w:rsidR="00804830" w:rsidRPr="0031365F" w:rsidRDefault="00804830" w:rsidP="00610E4A">
      <w:pPr>
        <w:widowControl w:val="0"/>
        <w:numPr>
          <w:ilvl w:val="0"/>
          <w:numId w:val="20"/>
        </w:numPr>
        <w:shd w:val="clear" w:color="auto" w:fill="FFFFFF"/>
        <w:tabs>
          <w:tab w:val="left" w:pos="284"/>
          <w:tab w:val="left" w:pos="494"/>
        </w:tabs>
        <w:autoSpaceDE w:val="0"/>
        <w:autoSpaceDN w:val="0"/>
        <w:adjustRightInd w:val="0"/>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Абубакирова  К.Д.,   Кожагулов   СО.   Экология   и  устойчивое  развитие.-Алматы, 2011</w:t>
      </w:r>
    </w:p>
    <w:p w:rsidR="00804830" w:rsidRPr="0031365F" w:rsidRDefault="00804830" w:rsidP="00610E4A">
      <w:pPr>
        <w:widowControl w:val="0"/>
        <w:numPr>
          <w:ilvl w:val="0"/>
          <w:numId w:val="20"/>
        </w:numPr>
        <w:shd w:val="clear" w:color="auto" w:fill="FFFFFF"/>
        <w:tabs>
          <w:tab w:val="left" w:pos="284"/>
        </w:tabs>
        <w:autoSpaceDE w:val="0"/>
        <w:autoSpaceDN w:val="0"/>
        <w:adjustRightInd w:val="0"/>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Колумбаева С.Ж. и др. Экология и устойчивое развитие. Алматы, </w:t>
      </w:r>
      <w:r w:rsidRPr="0031365F">
        <w:rPr>
          <w:rFonts w:ascii="Times New Roman" w:hAnsi="Times New Roman" w:cs="Times New Roman"/>
          <w:noProof/>
          <w:sz w:val="28"/>
          <w:szCs w:val="28"/>
        </w:rPr>
        <w:t xml:space="preserve">«Қазақ университеті», </w:t>
      </w:r>
      <w:r w:rsidRPr="0031365F">
        <w:rPr>
          <w:rFonts w:ascii="Times New Roman" w:hAnsi="Times New Roman" w:cs="Times New Roman"/>
          <w:sz w:val="28"/>
          <w:szCs w:val="28"/>
        </w:rPr>
        <w:t>2011.</w:t>
      </w:r>
    </w:p>
    <w:p w:rsidR="00804830" w:rsidRPr="0031365F" w:rsidRDefault="00804830" w:rsidP="00610E4A">
      <w:pPr>
        <w:widowControl w:val="0"/>
        <w:numPr>
          <w:ilvl w:val="0"/>
          <w:numId w:val="20"/>
        </w:numPr>
        <w:shd w:val="clear" w:color="auto" w:fill="FFFFFF"/>
        <w:tabs>
          <w:tab w:val="left" w:pos="284"/>
        </w:tabs>
        <w:autoSpaceDE w:val="0"/>
        <w:autoSpaceDN w:val="0"/>
        <w:adjustRightInd w:val="0"/>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Алимов М.Ш. Экология и устойчивое развитие.-Алматы, 2012</w:t>
      </w:r>
    </w:p>
    <w:p w:rsidR="00804830" w:rsidRPr="0031365F" w:rsidRDefault="00804830" w:rsidP="00610E4A">
      <w:pPr>
        <w:pStyle w:val="24"/>
        <w:numPr>
          <w:ilvl w:val="0"/>
          <w:numId w:val="20"/>
        </w:numPr>
        <w:tabs>
          <w:tab w:val="left" w:pos="284"/>
        </w:tabs>
        <w:spacing w:after="0" w:line="240" w:lineRule="auto"/>
        <w:ind w:left="0" w:firstLine="709"/>
        <w:rPr>
          <w:sz w:val="28"/>
          <w:szCs w:val="28"/>
        </w:rPr>
      </w:pPr>
      <w:r w:rsidRPr="0031365F">
        <w:rPr>
          <w:sz w:val="28"/>
          <w:szCs w:val="28"/>
        </w:rPr>
        <w:t>Тонкопий М.С., Г.С.Сатбаева  Экология и Устойчивое развитие: Учебное пособие для вузов.-Алматы, 2011.- 312с</w:t>
      </w:r>
    </w:p>
    <w:p w:rsidR="00804830" w:rsidRPr="0031365F" w:rsidRDefault="00804830" w:rsidP="00610E4A">
      <w:pPr>
        <w:pStyle w:val="24"/>
        <w:numPr>
          <w:ilvl w:val="0"/>
          <w:numId w:val="20"/>
        </w:numPr>
        <w:tabs>
          <w:tab w:val="left" w:pos="284"/>
        </w:tabs>
        <w:spacing w:after="0" w:line="240" w:lineRule="auto"/>
        <w:ind w:left="0" w:firstLine="709"/>
        <w:rPr>
          <w:sz w:val="28"/>
          <w:szCs w:val="28"/>
        </w:rPr>
      </w:pPr>
      <w:r w:rsidRPr="0031365F">
        <w:rPr>
          <w:sz w:val="28"/>
          <w:szCs w:val="28"/>
        </w:rPr>
        <w:t>Саданов А.Қ., Сүлейменов Н.С. Экология и Устойчивое развитие: Учебное пособие для вузов.-Алматы, 2010.-385с</w:t>
      </w:r>
    </w:p>
    <w:p w:rsidR="00804830" w:rsidRPr="0031365F" w:rsidRDefault="00804830" w:rsidP="00610E4A">
      <w:pPr>
        <w:numPr>
          <w:ilvl w:val="0"/>
          <w:numId w:val="20"/>
        </w:numPr>
        <w:tabs>
          <w:tab w:val="left" w:pos="284"/>
        </w:tabs>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Стадницкий Г.В., Родионов А.И. Экология-М.: “Высшая школа”, 2004.</w:t>
      </w:r>
    </w:p>
    <w:p w:rsidR="00804830" w:rsidRPr="0031365F" w:rsidRDefault="00804830" w:rsidP="00610E4A">
      <w:pPr>
        <w:tabs>
          <w:tab w:val="left" w:pos="284"/>
        </w:tabs>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lang w:val="kk-KZ"/>
        </w:rPr>
        <w:t xml:space="preserve"> </w:t>
      </w:r>
      <w:r w:rsidRPr="0031365F">
        <w:rPr>
          <w:rFonts w:ascii="Times New Roman" w:hAnsi="Times New Roman" w:cs="Times New Roman"/>
          <w:sz w:val="28"/>
          <w:szCs w:val="28"/>
        </w:rPr>
        <w:t>Сагимбаев Г.К. Экология и Экономика – Алматы: Каржы-каражат, 2007.-144 с.</w:t>
      </w:r>
    </w:p>
    <w:p w:rsidR="00804830" w:rsidRPr="0031365F" w:rsidRDefault="00804830" w:rsidP="00610E4A">
      <w:pPr>
        <w:numPr>
          <w:ilvl w:val="0"/>
          <w:numId w:val="20"/>
        </w:numPr>
        <w:tabs>
          <w:tab w:val="left" w:pos="284"/>
        </w:tabs>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Новиков Ю.В. Экология, окружающая среда и человек: Учебное пособие для вузов. – М.: ФОИР-ПРЕСС, 2003-320 с.</w:t>
      </w:r>
    </w:p>
    <w:p w:rsidR="00804830" w:rsidRPr="0031365F" w:rsidRDefault="00804830" w:rsidP="00610E4A">
      <w:pPr>
        <w:tabs>
          <w:tab w:val="left" w:pos="284"/>
        </w:tabs>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Калыгин В.Г. Промышленная экология. Курс лекций.-М.: Изд. МНЭПУ. 2010-240 с.</w:t>
      </w:r>
    </w:p>
    <w:p w:rsidR="00804830" w:rsidRPr="0031365F" w:rsidRDefault="00804830" w:rsidP="00610E4A">
      <w:pPr>
        <w:numPr>
          <w:ilvl w:val="0"/>
          <w:numId w:val="20"/>
        </w:numPr>
        <w:tabs>
          <w:tab w:val="left" w:pos="284"/>
        </w:tabs>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 xml:space="preserve">Фурсов В.И. Экологические проблемы окружающей среды. -Алма-Ата:Ана </w:t>
      </w:r>
      <w:r w:rsidRPr="0031365F">
        <w:rPr>
          <w:rFonts w:ascii="Times New Roman" w:hAnsi="Times New Roman" w:cs="Times New Roman"/>
          <w:sz w:val="28"/>
          <w:szCs w:val="28"/>
          <w:lang w:val="ru-MO"/>
        </w:rPr>
        <w:t>тілі</w:t>
      </w:r>
      <w:r w:rsidRPr="0031365F">
        <w:rPr>
          <w:rFonts w:ascii="Times New Roman" w:hAnsi="Times New Roman" w:cs="Times New Roman"/>
          <w:sz w:val="28"/>
          <w:szCs w:val="28"/>
        </w:rPr>
        <w:t>, 2012-192 с.</w:t>
      </w:r>
    </w:p>
    <w:p w:rsidR="00804830" w:rsidRPr="0031365F" w:rsidRDefault="00804830" w:rsidP="00610E4A">
      <w:pPr>
        <w:numPr>
          <w:ilvl w:val="0"/>
          <w:numId w:val="20"/>
        </w:numPr>
        <w:tabs>
          <w:tab w:val="left" w:pos="284"/>
        </w:tabs>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Общая экология. Учебник для вузов/Автор-сост-ль А.С.Степановских-М.:ЮНИТИ-Дана 2010 г.-510 с.</w:t>
      </w:r>
    </w:p>
    <w:p w:rsidR="00804830" w:rsidRPr="0031365F" w:rsidRDefault="00804830" w:rsidP="00610E4A">
      <w:pPr>
        <w:numPr>
          <w:ilvl w:val="0"/>
          <w:numId w:val="20"/>
        </w:numPr>
        <w:tabs>
          <w:tab w:val="left" w:pos="284"/>
        </w:tabs>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Экология:Учебное пособие-Под ред.проф.В.В.Декисева-ростов н/Дону:Изд.центр «Март»,2012,-640 с.</w:t>
      </w:r>
    </w:p>
    <w:p w:rsidR="00804830" w:rsidRPr="0031365F" w:rsidRDefault="00804830" w:rsidP="00610E4A">
      <w:pPr>
        <w:numPr>
          <w:ilvl w:val="0"/>
          <w:numId w:val="20"/>
        </w:numPr>
        <w:tabs>
          <w:tab w:val="left" w:pos="284"/>
        </w:tabs>
        <w:spacing w:after="0" w:line="240" w:lineRule="auto"/>
        <w:ind w:left="0" w:firstLine="709"/>
        <w:jc w:val="both"/>
        <w:rPr>
          <w:rFonts w:ascii="Times New Roman" w:hAnsi="Times New Roman" w:cs="Times New Roman"/>
          <w:sz w:val="28"/>
          <w:szCs w:val="28"/>
        </w:rPr>
      </w:pPr>
      <w:r w:rsidRPr="0031365F">
        <w:rPr>
          <w:rFonts w:ascii="Times New Roman" w:hAnsi="Times New Roman" w:cs="Times New Roman"/>
          <w:sz w:val="28"/>
          <w:szCs w:val="28"/>
        </w:rPr>
        <w:t>Чистик О.В. Экология: Уч. .пособие/О.В.Чистик 2-ое изд.-Мн.:Новое знание,2001-248 с.</w:t>
      </w:r>
    </w:p>
    <w:p w:rsidR="00804830" w:rsidRPr="0031365F" w:rsidRDefault="00804830" w:rsidP="00610E4A">
      <w:pPr>
        <w:spacing w:after="0" w:line="240" w:lineRule="auto"/>
        <w:ind w:firstLine="709"/>
        <w:jc w:val="both"/>
        <w:rPr>
          <w:sz w:val="28"/>
          <w:szCs w:val="28"/>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B654FA" w:rsidRDefault="00B654FA" w:rsidP="00B654FA">
      <w:pPr>
        <w:spacing w:after="0" w:line="240" w:lineRule="auto"/>
        <w:ind w:firstLine="709"/>
        <w:jc w:val="center"/>
        <w:rPr>
          <w:rFonts w:ascii="Times New Roman" w:hAnsi="Times New Roman" w:cs="Times New Roman"/>
          <w:b/>
          <w:sz w:val="28"/>
          <w:szCs w:val="28"/>
        </w:rPr>
      </w:pPr>
    </w:p>
    <w:p w:rsidR="00B654FA" w:rsidRDefault="00B654FA" w:rsidP="00B654FA">
      <w:pPr>
        <w:spacing w:after="0" w:line="240" w:lineRule="auto"/>
        <w:ind w:firstLine="709"/>
        <w:jc w:val="center"/>
        <w:rPr>
          <w:rFonts w:ascii="Times New Roman" w:hAnsi="Times New Roman" w:cs="Times New Roman"/>
          <w:b/>
          <w:sz w:val="28"/>
          <w:szCs w:val="28"/>
        </w:rPr>
      </w:pPr>
    </w:p>
    <w:p w:rsidR="00B654FA" w:rsidRDefault="00B654FA" w:rsidP="00B654FA">
      <w:pPr>
        <w:spacing w:after="0" w:line="240" w:lineRule="auto"/>
        <w:ind w:firstLine="709"/>
        <w:jc w:val="center"/>
        <w:rPr>
          <w:rFonts w:ascii="Times New Roman" w:hAnsi="Times New Roman" w:cs="Times New Roman"/>
          <w:b/>
          <w:sz w:val="28"/>
          <w:szCs w:val="28"/>
        </w:rPr>
      </w:pPr>
    </w:p>
    <w:p w:rsidR="00B654FA" w:rsidRPr="00B654FA" w:rsidRDefault="00B654FA" w:rsidP="00B654FA">
      <w:pPr>
        <w:spacing w:after="0" w:line="240" w:lineRule="auto"/>
        <w:ind w:firstLine="709"/>
        <w:jc w:val="center"/>
        <w:rPr>
          <w:rFonts w:ascii="Times New Roman" w:hAnsi="Times New Roman" w:cs="Times New Roman"/>
          <w:sz w:val="28"/>
          <w:szCs w:val="28"/>
        </w:rPr>
      </w:pPr>
      <w:r w:rsidRPr="00B654FA">
        <w:rPr>
          <w:rFonts w:ascii="Times New Roman" w:hAnsi="Times New Roman" w:cs="Times New Roman"/>
          <w:sz w:val="28"/>
          <w:szCs w:val="28"/>
        </w:rPr>
        <w:t>Дайрабаева Айгуль Жаксибековна</w:t>
      </w:r>
    </w:p>
    <w:p w:rsidR="00B654FA" w:rsidRPr="00B654FA" w:rsidRDefault="00B654FA" w:rsidP="00B654FA">
      <w:pPr>
        <w:spacing w:after="0" w:line="240" w:lineRule="auto"/>
        <w:ind w:firstLine="709"/>
        <w:jc w:val="center"/>
        <w:rPr>
          <w:rFonts w:ascii="Times New Roman" w:hAnsi="Times New Roman" w:cs="Times New Roman"/>
          <w:sz w:val="28"/>
          <w:szCs w:val="28"/>
        </w:rPr>
      </w:pPr>
      <w:r w:rsidRPr="00B654FA">
        <w:rPr>
          <w:rFonts w:ascii="Times New Roman" w:hAnsi="Times New Roman" w:cs="Times New Roman"/>
          <w:sz w:val="28"/>
          <w:szCs w:val="28"/>
        </w:rPr>
        <w:t>Изтлеуов Гани Молдакулович</w:t>
      </w:r>
    </w:p>
    <w:p w:rsidR="00B654FA" w:rsidRPr="00B654FA" w:rsidRDefault="00B654FA" w:rsidP="00B654FA">
      <w:pPr>
        <w:spacing w:after="0" w:line="240" w:lineRule="auto"/>
        <w:ind w:firstLine="709"/>
        <w:jc w:val="center"/>
        <w:rPr>
          <w:rFonts w:ascii="Times New Roman" w:hAnsi="Times New Roman" w:cs="Times New Roman"/>
          <w:sz w:val="28"/>
          <w:szCs w:val="28"/>
        </w:rPr>
      </w:pPr>
      <w:r w:rsidRPr="00B654FA">
        <w:rPr>
          <w:rFonts w:ascii="Times New Roman" w:hAnsi="Times New Roman" w:cs="Times New Roman"/>
          <w:sz w:val="28"/>
          <w:szCs w:val="28"/>
        </w:rPr>
        <w:t>Ашитова Нургуль Жамалидиновна</w:t>
      </w:r>
    </w:p>
    <w:p w:rsidR="00B654FA" w:rsidRPr="00B654FA" w:rsidRDefault="00B654FA" w:rsidP="00B654FA">
      <w:pPr>
        <w:spacing w:after="0" w:line="240" w:lineRule="auto"/>
        <w:ind w:firstLine="709"/>
        <w:jc w:val="center"/>
        <w:rPr>
          <w:rFonts w:ascii="Times New Roman" w:hAnsi="Times New Roman" w:cs="Times New Roman"/>
          <w:sz w:val="28"/>
          <w:szCs w:val="28"/>
        </w:rPr>
      </w:pPr>
      <w:r w:rsidRPr="00B654FA">
        <w:rPr>
          <w:rFonts w:ascii="Times New Roman" w:hAnsi="Times New Roman" w:cs="Times New Roman"/>
          <w:sz w:val="28"/>
          <w:szCs w:val="28"/>
        </w:rPr>
        <w:t>Жорабаева Найля Каппаровна</w:t>
      </w:r>
    </w:p>
    <w:p w:rsidR="00804830" w:rsidRPr="00B654FA" w:rsidRDefault="00804830" w:rsidP="00610E4A">
      <w:pPr>
        <w:spacing w:after="0" w:line="240" w:lineRule="auto"/>
        <w:ind w:firstLine="709"/>
        <w:jc w:val="both"/>
        <w:rPr>
          <w:rFonts w:ascii="Times New Roman" w:eastAsia="Times New Roman" w:hAnsi="Times New Roman" w:cs="Times New Roman"/>
          <w:sz w:val="28"/>
          <w:szCs w:val="28"/>
          <w:lang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p w:rsidR="00804830" w:rsidRPr="0031365F" w:rsidRDefault="00804830" w:rsidP="00610E4A">
      <w:pPr>
        <w:spacing w:after="0" w:line="240" w:lineRule="auto"/>
        <w:ind w:firstLine="709"/>
        <w:jc w:val="both"/>
        <w:rPr>
          <w:rFonts w:ascii="Times New Roman" w:eastAsia="Times New Roman" w:hAnsi="Times New Roman" w:cs="Times New Roman"/>
          <w:sz w:val="28"/>
          <w:szCs w:val="28"/>
          <w:lang w:val="kk-KZ" w:eastAsia="ru-RU"/>
        </w:rPr>
      </w:pPr>
    </w:p>
    <w:tbl>
      <w:tblPr>
        <w:tblStyle w:val="ac"/>
        <w:tblW w:w="4503" w:type="dxa"/>
        <w:tblInd w:w="2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tblGrid>
      <w:tr w:rsidR="00804830" w:rsidRPr="0031365F" w:rsidTr="00DA521D">
        <w:tc>
          <w:tcPr>
            <w:tcW w:w="4503" w:type="dxa"/>
          </w:tcPr>
          <w:p w:rsidR="00804830" w:rsidRPr="0031365F" w:rsidRDefault="00804830" w:rsidP="00610E4A">
            <w:pPr>
              <w:pStyle w:val="ab"/>
              <w:ind w:firstLine="709"/>
              <w:jc w:val="center"/>
              <w:rPr>
                <w:rFonts w:ascii="Times New Roman" w:hAnsi="Times New Roman"/>
                <w:sz w:val="28"/>
                <w:szCs w:val="28"/>
                <w:lang w:val="kk-KZ" w:eastAsia="ko-KR"/>
              </w:rPr>
            </w:pPr>
          </w:p>
        </w:tc>
      </w:tr>
    </w:tbl>
    <w:p w:rsidR="00804830" w:rsidRPr="0031365F" w:rsidRDefault="00804830" w:rsidP="00610E4A">
      <w:pPr>
        <w:pStyle w:val="ab"/>
        <w:ind w:firstLine="709"/>
        <w:jc w:val="center"/>
        <w:rPr>
          <w:rFonts w:ascii="Times New Roman" w:hAnsi="Times New Roman"/>
          <w:iCs/>
          <w:sz w:val="28"/>
          <w:szCs w:val="28"/>
        </w:rPr>
      </w:pPr>
      <w:r w:rsidRPr="0031365F">
        <w:rPr>
          <w:rFonts w:ascii="Times New Roman" w:hAnsi="Times New Roman"/>
          <w:iCs/>
          <w:sz w:val="28"/>
          <w:szCs w:val="28"/>
        </w:rPr>
        <w:t>«</w:t>
      </w:r>
      <w:r w:rsidR="003F552A" w:rsidRPr="0031365F">
        <w:rPr>
          <w:rFonts w:ascii="Times New Roman" w:hAnsi="Times New Roman"/>
          <w:iCs/>
          <w:sz w:val="28"/>
          <w:szCs w:val="28"/>
          <w:lang w:val="kk-KZ"/>
        </w:rPr>
        <w:t>Экологический мониторинг</w:t>
      </w:r>
      <w:r w:rsidRPr="0031365F">
        <w:rPr>
          <w:rFonts w:ascii="Times New Roman" w:hAnsi="Times New Roman"/>
          <w:iCs/>
          <w:sz w:val="28"/>
          <w:szCs w:val="28"/>
        </w:rPr>
        <w:t>»</w:t>
      </w:r>
    </w:p>
    <w:p w:rsidR="00804830" w:rsidRPr="0031365F" w:rsidRDefault="00804830" w:rsidP="00610E4A">
      <w:pPr>
        <w:pStyle w:val="ab"/>
        <w:ind w:firstLine="709"/>
        <w:jc w:val="center"/>
        <w:rPr>
          <w:rFonts w:ascii="Times New Roman" w:hAnsi="Times New Roman"/>
          <w:iCs/>
          <w:noProof/>
          <w:sz w:val="28"/>
          <w:szCs w:val="28"/>
        </w:rPr>
      </w:pPr>
    </w:p>
    <w:p w:rsidR="00804830" w:rsidRPr="0031365F" w:rsidRDefault="00804830" w:rsidP="00610E4A">
      <w:pPr>
        <w:pStyle w:val="ab"/>
        <w:ind w:firstLine="709"/>
        <w:jc w:val="center"/>
        <w:rPr>
          <w:rFonts w:ascii="Times New Roman" w:hAnsi="Times New Roman"/>
          <w:sz w:val="28"/>
          <w:szCs w:val="28"/>
          <w:lang w:eastAsia="ko-KR"/>
        </w:rPr>
      </w:pPr>
      <w:r w:rsidRPr="0031365F">
        <w:rPr>
          <w:rFonts w:ascii="Times New Roman" w:hAnsi="Times New Roman"/>
          <w:sz w:val="28"/>
          <w:szCs w:val="28"/>
          <w:lang w:eastAsia="ko-KR"/>
        </w:rPr>
        <w:t>Сборник лекции</w:t>
      </w:r>
    </w:p>
    <w:p w:rsidR="00804830" w:rsidRPr="0031365F" w:rsidRDefault="00804830" w:rsidP="00610E4A">
      <w:pPr>
        <w:pStyle w:val="ab"/>
        <w:ind w:firstLine="709"/>
        <w:jc w:val="center"/>
        <w:rPr>
          <w:rFonts w:ascii="Times New Roman" w:hAnsi="Times New Roman"/>
          <w:sz w:val="28"/>
          <w:szCs w:val="28"/>
          <w:lang w:eastAsia="ko-KR"/>
        </w:rPr>
      </w:pPr>
    </w:p>
    <w:p w:rsidR="00804830" w:rsidRPr="0031365F" w:rsidRDefault="00804830" w:rsidP="00610E4A">
      <w:pPr>
        <w:pStyle w:val="ab"/>
        <w:ind w:firstLine="709"/>
        <w:jc w:val="center"/>
        <w:rPr>
          <w:rFonts w:ascii="Times New Roman" w:hAnsi="Times New Roman"/>
          <w:sz w:val="28"/>
          <w:szCs w:val="28"/>
          <w:lang w:eastAsia="ko-KR"/>
        </w:rPr>
      </w:pPr>
    </w:p>
    <w:p w:rsidR="00804830" w:rsidRPr="0031365F" w:rsidRDefault="00804830" w:rsidP="00610E4A">
      <w:pPr>
        <w:pStyle w:val="ab"/>
        <w:ind w:firstLine="709"/>
        <w:jc w:val="center"/>
        <w:rPr>
          <w:rFonts w:ascii="Times New Roman" w:hAnsi="Times New Roman"/>
          <w:sz w:val="28"/>
          <w:szCs w:val="28"/>
          <w:lang w:eastAsia="ko-KR"/>
        </w:rPr>
      </w:pPr>
    </w:p>
    <w:p w:rsidR="00804830" w:rsidRPr="0031365F" w:rsidRDefault="00804830" w:rsidP="00610E4A">
      <w:pPr>
        <w:pStyle w:val="ab"/>
        <w:ind w:firstLine="709"/>
        <w:jc w:val="center"/>
        <w:rPr>
          <w:rFonts w:ascii="Times New Roman" w:hAnsi="Times New Roman"/>
          <w:sz w:val="28"/>
          <w:szCs w:val="28"/>
          <w:lang w:eastAsia="ko-KR"/>
        </w:rPr>
      </w:pPr>
    </w:p>
    <w:p w:rsidR="00804830" w:rsidRPr="0031365F" w:rsidRDefault="00804830" w:rsidP="00610E4A">
      <w:pPr>
        <w:pStyle w:val="ab"/>
        <w:ind w:firstLine="709"/>
        <w:jc w:val="center"/>
        <w:rPr>
          <w:rFonts w:ascii="Times New Roman" w:hAnsi="Times New Roman"/>
          <w:i/>
          <w:sz w:val="28"/>
          <w:szCs w:val="28"/>
          <w:lang w:eastAsia="ko-KR"/>
        </w:rPr>
      </w:pPr>
    </w:p>
    <w:p w:rsidR="00AD1A50" w:rsidRPr="0031365F" w:rsidRDefault="00804830" w:rsidP="00610E4A">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 xml:space="preserve">Редактор </w:t>
      </w:r>
    </w:p>
    <w:p w:rsidR="00804830" w:rsidRPr="0031365F" w:rsidRDefault="00804830" w:rsidP="00610E4A">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Подписано в печать __________________</w:t>
      </w:r>
    </w:p>
    <w:p w:rsidR="00804830" w:rsidRPr="0031365F" w:rsidRDefault="00804830" w:rsidP="00610E4A">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 xml:space="preserve">                            (число.месяц.год)</w:t>
      </w:r>
    </w:p>
    <w:p w:rsidR="00804830" w:rsidRPr="0031365F" w:rsidRDefault="00804830" w:rsidP="00610E4A">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Формат бумаги X</w:t>
      </w:r>
      <w:r w:rsidRPr="0031365F">
        <w:rPr>
          <w:rFonts w:ascii="Times New Roman" w:hAnsi="Times New Roman" w:cs="Times New Roman"/>
          <w:sz w:val="28"/>
          <w:szCs w:val="28"/>
          <w:vertAlign w:val="superscript"/>
        </w:rPr>
        <w:t>x</w:t>
      </w:r>
      <w:r w:rsidRPr="0031365F">
        <w:rPr>
          <w:rFonts w:ascii="Times New Roman" w:hAnsi="Times New Roman" w:cs="Times New Roman"/>
          <w:sz w:val="28"/>
          <w:szCs w:val="28"/>
        </w:rPr>
        <w:t>Y  1/16</w:t>
      </w:r>
    </w:p>
    <w:p w:rsidR="00804830" w:rsidRPr="0031365F" w:rsidRDefault="00804830" w:rsidP="00610E4A">
      <w:pPr>
        <w:spacing w:after="0" w:line="240" w:lineRule="auto"/>
        <w:ind w:firstLine="709"/>
        <w:jc w:val="center"/>
        <w:rPr>
          <w:rFonts w:ascii="Times New Roman" w:hAnsi="Times New Roman" w:cs="Times New Roman"/>
          <w:sz w:val="28"/>
          <w:szCs w:val="28"/>
        </w:rPr>
      </w:pPr>
    </w:p>
    <w:p w:rsidR="00804830" w:rsidRPr="0031365F" w:rsidRDefault="00804830" w:rsidP="00610E4A">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Бумага типографская. Печать офсетная. Объем ..…п.л.</w:t>
      </w:r>
    </w:p>
    <w:p w:rsidR="00804830" w:rsidRPr="0031365F" w:rsidRDefault="00804830" w:rsidP="00610E4A">
      <w:pPr>
        <w:spacing w:after="0" w:line="240" w:lineRule="auto"/>
        <w:ind w:firstLine="709"/>
        <w:jc w:val="center"/>
        <w:rPr>
          <w:rFonts w:ascii="Times New Roman" w:hAnsi="Times New Roman" w:cs="Times New Roman"/>
          <w:sz w:val="28"/>
          <w:szCs w:val="28"/>
        </w:rPr>
      </w:pPr>
      <w:r w:rsidRPr="0031365F">
        <w:rPr>
          <w:rFonts w:ascii="Times New Roman" w:hAnsi="Times New Roman" w:cs="Times New Roman"/>
          <w:sz w:val="28"/>
          <w:szCs w:val="28"/>
        </w:rPr>
        <w:t>Тираж ..….экз. Заказ № ……*</w:t>
      </w:r>
    </w:p>
    <w:p w:rsidR="00804830" w:rsidRPr="0031365F" w:rsidRDefault="00804830" w:rsidP="00610E4A">
      <w:pPr>
        <w:spacing w:after="0" w:line="240" w:lineRule="auto"/>
        <w:ind w:firstLine="709"/>
        <w:jc w:val="both"/>
        <w:rPr>
          <w:rFonts w:ascii="Times New Roman" w:hAnsi="Times New Roman" w:cs="Times New Roman"/>
          <w:i/>
          <w:sz w:val="28"/>
          <w:szCs w:val="28"/>
        </w:rPr>
      </w:pPr>
    </w:p>
    <w:p w:rsidR="00804830" w:rsidRPr="0031365F" w:rsidRDefault="00804830" w:rsidP="00610E4A">
      <w:pPr>
        <w:spacing w:after="0" w:line="240" w:lineRule="auto"/>
        <w:ind w:firstLine="709"/>
        <w:jc w:val="both"/>
        <w:rPr>
          <w:rFonts w:ascii="Times New Roman" w:hAnsi="Times New Roman" w:cs="Times New Roman"/>
          <w:i/>
          <w:sz w:val="28"/>
          <w:szCs w:val="28"/>
        </w:rPr>
      </w:pPr>
    </w:p>
    <w:p w:rsidR="00804830" w:rsidRPr="0031365F" w:rsidRDefault="00804830" w:rsidP="00610E4A">
      <w:pPr>
        <w:spacing w:after="0" w:line="240" w:lineRule="auto"/>
        <w:ind w:firstLine="709"/>
        <w:jc w:val="both"/>
        <w:rPr>
          <w:rFonts w:ascii="Times New Roman" w:hAnsi="Times New Roman" w:cs="Times New Roman"/>
          <w:i/>
          <w:sz w:val="28"/>
          <w:szCs w:val="28"/>
        </w:rPr>
      </w:pPr>
    </w:p>
    <w:p w:rsidR="00804830" w:rsidRPr="0031365F" w:rsidRDefault="00804830" w:rsidP="00610E4A">
      <w:pPr>
        <w:spacing w:after="0" w:line="240" w:lineRule="auto"/>
        <w:ind w:firstLine="709"/>
        <w:jc w:val="both"/>
        <w:rPr>
          <w:rFonts w:ascii="Times New Roman" w:hAnsi="Times New Roman" w:cs="Times New Roman"/>
          <w:i/>
          <w:sz w:val="28"/>
          <w:szCs w:val="28"/>
        </w:rPr>
      </w:pPr>
    </w:p>
    <w:p w:rsidR="00804830" w:rsidRPr="0031365F" w:rsidRDefault="00804830" w:rsidP="00610E4A">
      <w:pPr>
        <w:spacing w:after="0" w:line="240" w:lineRule="auto"/>
        <w:ind w:firstLine="709"/>
        <w:jc w:val="both"/>
        <w:rPr>
          <w:rFonts w:ascii="Times New Roman" w:hAnsi="Times New Roman" w:cs="Times New Roman"/>
          <w:i/>
          <w:sz w:val="28"/>
          <w:szCs w:val="28"/>
        </w:rPr>
      </w:pPr>
    </w:p>
    <w:p w:rsidR="00804830" w:rsidRPr="0031365F" w:rsidRDefault="00804830" w:rsidP="00610E4A">
      <w:pPr>
        <w:spacing w:after="0" w:line="240" w:lineRule="auto"/>
        <w:ind w:firstLine="709"/>
        <w:jc w:val="both"/>
        <w:rPr>
          <w:rFonts w:ascii="Times New Roman" w:hAnsi="Times New Roman" w:cs="Times New Roman"/>
          <w:i/>
          <w:sz w:val="28"/>
          <w:szCs w:val="28"/>
          <w:lang w:val="kk-KZ"/>
        </w:rPr>
      </w:pPr>
    </w:p>
    <w:p w:rsidR="003F552A" w:rsidRPr="0031365F" w:rsidRDefault="003F552A" w:rsidP="00610E4A">
      <w:pPr>
        <w:spacing w:after="0" w:line="240" w:lineRule="auto"/>
        <w:ind w:firstLine="709"/>
        <w:jc w:val="both"/>
        <w:rPr>
          <w:rFonts w:ascii="Times New Roman" w:hAnsi="Times New Roman" w:cs="Times New Roman"/>
          <w:i/>
          <w:sz w:val="28"/>
          <w:szCs w:val="28"/>
          <w:lang w:val="kk-KZ"/>
        </w:rPr>
      </w:pPr>
    </w:p>
    <w:p w:rsidR="003F552A" w:rsidRPr="0031365F" w:rsidRDefault="003F552A" w:rsidP="00610E4A">
      <w:pPr>
        <w:spacing w:after="0" w:line="240" w:lineRule="auto"/>
        <w:ind w:firstLine="709"/>
        <w:jc w:val="both"/>
        <w:rPr>
          <w:rFonts w:ascii="Times New Roman" w:hAnsi="Times New Roman" w:cs="Times New Roman"/>
          <w:i/>
          <w:sz w:val="28"/>
          <w:szCs w:val="28"/>
          <w:lang w:val="kk-KZ"/>
        </w:rPr>
      </w:pPr>
    </w:p>
    <w:p w:rsidR="00804830" w:rsidRPr="0031365F" w:rsidRDefault="00804830"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  Издание Южно-Казахстанского  государственного университета</w:t>
      </w:r>
    </w:p>
    <w:p w:rsidR="00804830" w:rsidRPr="0031365F" w:rsidRDefault="00804830"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им. М.Ауэзова</w:t>
      </w:r>
    </w:p>
    <w:p w:rsidR="00804830" w:rsidRPr="0031365F" w:rsidRDefault="00804830" w:rsidP="00610E4A">
      <w:pPr>
        <w:spacing w:after="0" w:line="240" w:lineRule="auto"/>
        <w:ind w:firstLine="709"/>
        <w:jc w:val="both"/>
        <w:rPr>
          <w:rFonts w:ascii="Times New Roman" w:hAnsi="Times New Roman" w:cs="Times New Roman"/>
          <w:sz w:val="28"/>
          <w:szCs w:val="28"/>
        </w:rPr>
      </w:pPr>
    </w:p>
    <w:p w:rsidR="00804830" w:rsidRPr="0031365F" w:rsidRDefault="00804830" w:rsidP="00610E4A">
      <w:pPr>
        <w:spacing w:after="0" w:line="240" w:lineRule="auto"/>
        <w:ind w:firstLine="709"/>
        <w:jc w:val="both"/>
        <w:rPr>
          <w:rFonts w:ascii="Times New Roman" w:hAnsi="Times New Roman" w:cs="Times New Roman"/>
          <w:sz w:val="28"/>
          <w:szCs w:val="28"/>
        </w:rPr>
      </w:pPr>
    </w:p>
    <w:p w:rsidR="00804830" w:rsidRPr="0031365F" w:rsidRDefault="00804830"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Издательский центр ЮКГУ им. М.Ауэзова, г. Шымкент, пр. Тауке хана, 5</w:t>
      </w:r>
    </w:p>
    <w:p w:rsidR="00804830" w:rsidRPr="0031365F" w:rsidRDefault="00804830" w:rsidP="00610E4A">
      <w:pPr>
        <w:spacing w:after="0" w:line="240" w:lineRule="auto"/>
        <w:ind w:firstLine="709"/>
        <w:jc w:val="both"/>
        <w:rPr>
          <w:rFonts w:ascii="Times New Roman" w:hAnsi="Times New Roman" w:cs="Times New Roman"/>
          <w:i/>
          <w:sz w:val="28"/>
          <w:szCs w:val="28"/>
        </w:rPr>
      </w:pPr>
    </w:p>
    <w:p w:rsidR="00804830" w:rsidRPr="0031365F" w:rsidRDefault="00804830" w:rsidP="00610E4A">
      <w:pPr>
        <w:spacing w:after="0" w:line="240" w:lineRule="auto"/>
        <w:ind w:firstLine="709"/>
        <w:jc w:val="both"/>
        <w:rPr>
          <w:rFonts w:ascii="Times New Roman" w:hAnsi="Times New Roman" w:cs="Times New Roman"/>
          <w:sz w:val="28"/>
          <w:szCs w:val="28"/>
        </w:rPr>
      </w:pPr>
      <w:r w:rsidRPr="0031365F">
        <w:rPr>
          <w:rFonts w:ascii="Times New Roman" w:hAnsi="Times New Roman" w:cs="Times New Roman"/>
          <w:sz w:val="28"/>
          <w:szCs w:val="28"/>
        </w:rPr>
        <w:t>*Данные значения выставляются ИЦ</w:t>
      </w:r>
    </w:p>
    <w:p w:rsidR="00804830" w:rsidRPr="0031365F" w:rsidRDefault="00804830" w:rsidP="00610E4A">
      <w:pPr>
        <w:spacing w:after="0" w:line="240" w:lineRule="auto"/>
        <w:ind w:firstLine="709"/>
        <w:jc w:val="both"/>
        <w:rPr>
          <w:rFonts w:ascii="Times New Roman" w:hAnsi="Times New Roman" w:cs="Times New Roman"/>
          <w:sz w:val="28"/>
          <w:szCs w:val="28"/>
        </w:rPr>
      </w:pPr>
    </w:p>
    <w:p w:rsidR="00804830" w:rsidRDefault="00804830"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Default="00D966E4" w:rsidP="00B654FA">
      <w:pPr>
        <w:spacing w:after="0" w:line="240" w:lineRule="auto"/>
        <w:jc w:val="both"/>
        <w:rPr>
          <w:rFonts w:ascii="Times New Roman" w:eastAsia="Times New Roman" w:hAnsi="Times New Roman" w:cs="Times New Roman"/>
          <w:sz w:val="28"/>
          <w:szCs w:val="28"/>
          <w:lang w:val="kk-KZ" w:eastAsia="ru-RU"/>
        </w:rPr>
      </w:pPr>
    </w:p>
    <w:p w:rsidR="00D966E4" w:rsidRPr="0031365F" w:rsidRDefault="00D966E4" w:rsidP="00B654FA">
      <w:pPr>
        <w:spacing w:after="0" w:line="240" w:lineRule="auto"/>
        <w:jc w:val="both"/>
        <w:rPr>
          <w:rFonts w:ascii="Times New Roman" w:eastAsia="Times New Roman" w:hAnsi="Times New Roman" w:cs="Times New Roman"/>
          <w:sz w:val="28"/>
          <w:szCs w:val="28"/>
          <w:lang w:val="kk-KZ" w:eastAsia="ru-RU"/>
        </w:rPr>
      </w:pPr>
    </w:p>
    <w:sectPr w:rsidR="00D966E4" w:rsidRPr="0031365F" w:rsidSect="00B23E18">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F7A" w:rsidRDefault="004E5F7A" w:rsidP="0031365F">
      <w:pPr>
        <w:spacing w:after="0" w:line="240" w:lineRule="auto"/>
      </w:pPr>
      <w:r>
        <w:separator/>
      </w:r>
    </w:p>
  </w:endnote>
  <w:endnote w:type="continuationSeparator" w:id="1">
    <w:p w:rsidR="004E5F7A" w:rsidRDefault="004E5F7A" w:rsidP="003136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48788"/>
      <w:docPartObj>
        <w:docPartGallery w:val="Page Numbers (Bottom of Page)"/>
        <w:docPartUnique/>
      </w:docPartObj>
    </w:sdtPr>
    <w:sdtContent>
      <w:p w:rsidR="00694313" w:rsidRDefault="00694313">
        <w:pPr>
          <w:pStyle w:val="af0"/>
          <w:jc w:val="center"/>
        </w:pPr>
        <w:fldSimple w:instr=" PAGE   \* MERGEFORMAT ">
          <w:r w:rsidR="000A77DA">
            <w:rPr>
              <w:noProof/>
            </w:rPr>
            <w:t>5</w:t>
          </w:r>
        </w:fldSimple>
      </w:p>
    </w:sdtContent>
  </w:sdt>
  <w:p w:rsidR="00694313" w:rsidRDefault="0069431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F7A" w:rsidRDefault="004E5F7A" w:rsidP="0031365F">
      <w:pPr>
        <w:spacing w:after="0" w:line="240" w:lineRule="auto"/>
      </w:pPr>
      <w:r>
        <w:separator/>
      </w:r>
    </w:p>
  </w:footnote>
  <w:footnote w:type="continuationSeparator" w:id="1">
    <w:p w:rsidR="004E5F7A" w:rsidRDefault="004E5F7A" w:rsidP="003136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5E59"/>
    <w:multiLevelType w:val="hybridMultilevel"/>
    <w:tmpl w:val="877E5C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1459BC"/>
    <w:multiLevelType w:val="multilevel"/>
    <w:tmpl w:val="AE2EB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FA36C6"/>
    <w:multiLevelType w:val="multilevel"/>
    <w:tmpl w:val="2CB43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810254"/>
    <w:multiLevelType w:val="hybridMultilevel"/>
    <w:tmpl w:val="E66C46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716137"/>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F32BBA"/>
    <w:multiLevelType w:val="hybridMultilevel"/>
    <w:tmpl w:val="CF68552C"/>
    <w:lvl w:ilvl="0" w:tplc="24D08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8D6E4D"/>
    <w:multiLevelType w:val="multilevel"/>
    <w:tmpl w:val="C394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643F27"/>
    <w:multiLevelType w:val="hybridMultilevel"/>
    <w:tmpl w:val="DAE2AB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32253"/>
    <w:multiLevelType w:val="multilevel"/>
    <w:tmpl w:val="0E32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ED0507"/>
    <w:multiLevelType w:val="multilevel"/>
    <w:tmpl w:val="4EAA1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AC5347"/>
    <w:multiLevelType w:val="multilevel"/>
    <w:tmpl w:val="12C0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CC132D"/>
    <w:multiLevelType w:val="multilevel"/>
    <w:tmpl w:val="AC920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3854612"/>
    <w:multiLevelType w:val="hybridMultilevel"/>
    <w:tmpl w:val="C7AEF9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4DF16D0"/>
    <w:multiLevelType w:val="multilevel"/>
    <w:tmpl w:val="9EF0D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6E64EE3"/>
    <w:multiLevelType w:val="multilevel"/>
    <w:tmpl w:val="1C8A3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0969D2"/>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0D23A9"/>
    <w:multiLevelType w:val="multilevel"/>
    <w:tmpl w:val="760C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FD58FF"/>
    <w:multiLevelType w:val="hybridMultilevel"/>
    <w:tmpl w:val="016626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EDC31C9"/>
    <w:multiLevelType w:val="hybridMultilevel"/>
    <w:tmpl w:val="4F60A2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30D1F0E"/>
    <w:multiLevelType w:val="multilevel"/>
    <w:tmpl w:val="41863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C60EAC"/>
    <w:multiLevelType w:val="multilevel"/>
    <w:tmpl w:val="7728D2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F01586"/>
    <w:multiLevelType w:val="multilevel"/>
    <w:tmpl w:val="D0AE4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1B194C"/>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27558B"/>
    <w:multiLevelType w:val="multilevel"/>
    <w:tmpl w:val="17C4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FD60E45"/>
    <w:multiLevelType w:val="multilevel"/>
    <w:tmpl w:val="31FAA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32A391C"/>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324A7E"/>
    <w:multiLevelType w:val="hybridMultilevel"/>
    <w:tmpl w:val="31806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7F4FBE"/>
    <w:multiLevelType w:val="hybridMultilevel"/>
    <w:tmpl w:val="E3CED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FE3662"/>
    <w:multiLevelType w:val="multilevel"/>
    <w:tmpl w:val="F9D04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D9452FB"/>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F40262"/>
    <w:multiLevelType w:val="hybridMultilevel"/>
    <w:tmpl w:val="22AEFA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1D45B7B"/>
    <w:multiLevelType w:val="multilevel"/>
    <w:tmpl w:val="ADE01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6577777"/>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A87E31"/>
    <w:multiLevelType w:val="hybridMultilevel"/>
    <w:tmpl w:val="25C2D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8042A6F"/>
    <w:multiLevelType w:val="multilevel"/>
    <w:tmpl w:val="5E1C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20039D"/>
    <w:multiLevelType w:val="hybridMultilevel"/>
    <w:tmpl w:val="91C0DD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5B2812"/>
    <w:multiLevelType w:val="hybridMultilevel"/>
    <w:tmpl w:val="DA707C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42F7855"/>
    <w:multiLevelType w:val="hybridMultilevel"/>
    <w:tmpl w:val="E0ACB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912996"/>
    <w:multiLevelType w:val="hybridMultilevel"/>
    <w:tmpl w:val="0876DD94"/>
    <w:lvl w:ilvl="0" w:tplc="DC4043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84D7744"/>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F80840"/>
    <w:multiLevelType w:val="hybridMultilevel"/>
    <w:tmpl w:val="434877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9022079"/>
    <w:multiLevelType w:val="multilevel"/>
    <w:tmpl w:val="E1400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9AA352B"/>
    <w:multiLevelType w:val="multilevel"/>
    <w:tmpl w:val="FF26035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F56537"/>
    <w:multiLevelType w:val="hybridMultilevel"/>
    <w:tmpl w:val="6E566F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20"/>
  </w:num>
  <w:num w:numId="3">
    <w:abstractNumId w:val="34"/>
  </w:num>
  <w:num w:numId="4">
    <w:abstractNumId w:val="1"/>
  </w:num>
  <w:num w:numId="5">
    <w:abstractNumId w:val="41"/>
  </w:num>
  <w:num w:numId="6">
    <w:abstractNumId w:val="24"/>
  </w:num>
  <w:num w:numId="7">
    <w:abstractNumId w:val="11"/>
  </w:num>
  <w:num w:numId="8">
    <w:abstractNumId w:val="31"/>
  </w:num>
  <w:num w:numId="9">
    <w:abstractNumId w:val="2"/>
  </w:num>
  <w:num w:numId="10">
    <w:abstractNumId w:val="10"/>
  </w:num>
  <w:num w:numId="11">
    <w:abstractNumId w:val="23"/>
  </w:num>
  <w:num w:numId="12">
    <w:abstractNumId w:val="21"/>
  </w:num>
  <w:num w:numId="13">
    <w:abstractNumId w:val="6"/>
  </w:num>
  <w:num w:numId="14">
    <w:abstractNumId w:val="13"/>
  </w:num>
  <w:num w:numId="15">
    <w:abstractNumId w:val="14"/>
  </w:num>
  <w:num w:numId="16">
    <w:abstractNumId w:val="19"/>
  </w:num>
  <w:num w:numId="17">
    <w:abstractNumId w:val="8"/>
  </w:num>
  <w:num w:numId="18">
    <w:abstractNumId w:val="16"/>
  </w:num>
  <w:num w:numId="19">
    <w:abstractNumId w:val="28"/>
  </w:num>
  <w:num w:numId="20">
    <w:abstractNumId w:val="26"/>
  </w:num>
  <w:num w:numId="21">
    <w:abstractNumId w:val="27"/>
  </w:num>
  <w:num w:numId="22">
    <w:abstractNumId w:val="36"/>
  </w:num>
  <w:num w:numId="23">
    <w:abstractNumId w:val="30"/>
  </w:num>
  <w:num w:numId="24">
    <w:abstractNumId w:val="17"/>
  </w:num>
  <w:num w:numId="25">
    <w:abstractNumId w:val="35"/>
  </w:num>
  <w:num w:numId="26">
    <w:abstractNumId w:val="3"/>
  </w:num>
  <w:num w:numId="27">
    <w:abstractNumId w:val="0"/>
  </w:num>
  <w:num w:numId="28">
    <w:abstractNumId w:val="7"/>
  </w:num>
  <w:num w:numId="29">
    <w:abstractNumId w:val="18"/>
  </w:num>
  <w:num w:numId="30">
    <w:abstractNumId w:val="40"/>
  </w:num>
  <w:num w:numId="31">
    <w:abstractNumId w:val="12"/>
  </w:num>
  <w:num w:numId="32">
    <w:abstractNumId w:val="33"/>
  </w:num>
  <w:num w:numId="33">
    <w:abstractNumId w:val="43"/>
  </w:num>
  <w:num w:numId="34">
    <w:abstractNumId w:val="5"/>
  </w:num>
  <w:num w:numId="35">
    <w:abstractNumId w:val="37"/>
  </w:num>
  <w:num w:numId="36">
    <w:abstractNumId w:val="38"/>
  </w:num>
  <w:num w:numId="37">
    <w:abstractNumId w:val="42"/>
  </w:num>
  <w:num w:numId="38">
    <w:abstractNumId w:val="32"/>
  </w:num>
  <w:num w:numId="39">
    <w:abstractNumId w:val="29"/>
  </w:num>
  <w:num w:numId="40">
    <w:abstractNumId w:val="15"/>
  </w:num>
  <w:num w:numId="41">
    <w:abstractNumId w:val="39"/>
  </w:num>
  <w:num w:numId="42">
    <w:abstractNumId w:val="22"/>
  </w:num>
  <w:num w:numId="43">
    <w:abstractNumId w:val="25"/>
  </w:num>
  <w:num w:numId="4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0"/>
    <w:footnote w:id="1"/>
  </w:footnotePr>
  <w:endnotePr>
    <w:endnote w:id="0"/>
    <w:endnote w:id="1"/>
  </w:endnotePr>
  <w:compat/>
  <w:rsids>
    <w:rsidRoot w:val="00D30CF3"/>
    <w:rsid w:val="00036490"/>
    <w:rsid w:val="000567DB"/>
    <w:rsid w:val="00067E43"/>
    <w:rsid w:val="000A77DA"/>
    <w:rsid w:val="001D51F4"/>
    <w:rsid w:val="001E35A9"/>
    <w:rsid w:val="00261018"/>
    <w:rsid w:val="002E4E62"/>
    <w:rsid w:val="0031365F"/>
    <w:rsid w:val="00331470"/>
    <w:rsid w:val="00335D6B"/>
    <w:rsid w:val="003A451E"/>
    <w:rsid w:val="003A6D21"/>
    <w:rsid w:val="003F552A"/>
    <w:rsid w:val="004158B8"/>
    <w:rsid w:val="004445BB"/>
    <w:rsid w:val="004C2BCB"/>
    <w:rsid w:val="004C6877"/>
    <w:rsid w:val="004E5F7A"/>
    <w:rsid w:val="00506543"/>
    <w:rsid w:val="005D3184"/>
    <w:rsid w:val="005F2045"/>
    <w:rsid w:val="00610E4A"/>
    <w:rsid w:val="00623668"/>
    <w:rsid w:val="006615E9"/>
    <w:rsid w:val="00694313"/>
    <w:rsid w:val="00704FB6"/>
    <w:rsid w:val="00753C9A"/>
    <w:rsid w:val="00770CAC"/>
    <w:rsid w:val="007B0CB4"/>
    <w:rsid w:val="007C71CC"/>
    <w:rsid w:val="007F5A22"/>
    <w:rsid w:val="00804830"/>
    <w:rsid w:val="00835E11"/>
    <w:rsid w:val="008E64A5"/>
    <w:rsid w:val="00924241"/>
    <w:rsid w:val="009A7640"/>
    <w:rsid w:val="009B77E8"/>
    <w:rsid w:val="009C2338"/>
    <w:rsid w:val="009D730D"/>
    <w:rsid w:val="00A20B19"/>
    <w:rsid w:val="00A65FA8"/>
    <w:rsid w:val="00A6742E"/>
    <w:rsid w:val="00AD1A50"/>
    <w:rsid w:val="00B23E18"/>
    <w:rsid w:val="00B654FA"/>
    <w:rsid w:val="00BE0DA0"/>
    <w:rsid w:val="00C2792D"/>
    <w:rsid w:val="00C70C19"/>
    <w:rsid w:val="00C81D0F"/>
    <w:rsid w:val="00CA71A5"/>
    <w:rsid w:val="00D30CF3"/>
    <w:rsid w:val="00D42DE8"/>
    <w:rsid w:val="00D563E5"/>
    <w:rsid w:val="00D90D2A"/>
    <w:rsid w:val="00D966E4"/>
    <w:rsid w:val="00DA521D"/>
    <w:rsid w:val="00E66D8B"/>
    <w:rsid w:val="00E75CAB"/>
    <w:rsid w:val="00EB382A"/>
    <w:rsid w:val="00F376B5"/>
    <w:rsid w:val="00FF11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18"/>
  </w:style>
  <w:style w:type="paragraph" w:styleId="1">
    <w:name w:val="heading 1"/>
    <w:basedOn w:val="a"/>
    <w:link w:val="10"/>
    <w:uiPriority w:val="9"/>
    <w:qFormat/>
    <w:rsid w:val="007F5A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50654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C70C19"/>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067E43"/>
    <w:pPr>
      <w:keepNext/>
      <w:spacing w:after="0" w:line="240" w:lineRule="auto"/>
      <w:jc w:val="both"/>
      <w:outlineLvl w:val="6"/>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0C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30CF3"/>
    <w:rPr>
      <w:b/>
      <w:bCs/>
    </w:rPr>
  </w:style>
  <w:style w:type="character" w:styleId="a5">
    <w:name w:val="Hyperlink"/>
    <w:rsid w:val="00D30CF3"/>
    <w:rPr>
      <w:color w:val="0000FF"/>
      <w:u w:val="single"/>
    </w:rPr>
  </w:style>
  <w:style w:type="character" w:customStyle="1" w:styleId="21">
    <w:name w:val="Основной текст (2)_"/>
    <w:basedOn w:val="a0"/>
    <w:link w:val="22"/>
    <w:rsid w:val="00D30CF3"/>
    <w:rPr>
      <w:b/>
      <w:bCs/>
      <w:spacing w:val="-1"/>
      <w:sz w:val="17"/>
      <w:szCs w:val="17"/>
      <w:shd w:val="clear" w:color="auto" w:fill="FFFFFF"/>
    </w:rPr>
  </w:style>
  <w:style w:type="paragraph" w:customStyle="1" w:styleId="22">
    <w:name w:val="Основной текст (2)"/>
    <w:basedOn w:val="a"/>
    <w:link w:val="21"/>
    <w:rsid w:val="00D30CF3"/>
    <w:pPr>
      <w:widowControl w:val="0"/>
      <w:shd w:val="clear" w:color="auto" w:fill="FFFFFF"/>
      <w:spacing w:after="240" w:line="0" w:lineRule="atLeast"/>
      <w:jc w:val="center"/>
    </w:pPr>
    <w:rPr>
      <w:b/>
      <w:bCs/>
      <w:spacing w:val="-1"/>
      <w:sz w:val="17"/>
      <w:szCs w:val="17"/>
    </w:rPr>
  </w:style>
  <w:style w:type="paragraph" w:styleId="a6">
    <w:name w:val="Balloon Text"/>
    <w:basedOn w:val="a"/>
    <w:link w:val="a7"/>
    <w:uiPriority w:val="99"/>
    <w:semiHidden/>
    <w:unhideWhenUsed/>
    <w:rsid w:val="00D30CF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0CF3"/>
    <w:rPr>
      <w:rFonts w:ascii="Tahoma" w:hAnsi="Tahoma" w:cs="Tahoma"/>
      <w:sz w:val="16"/>
      <w:szCs w:val="16"/>
    </w:rPr>
  </w:style>
  <w:style w:type="character" w:customStyle="1" w:styleId="a8">
    <w:name w:val="Основной текст_"/>
    <w:basedOn w:val="a0"/>
    <w:link w:val="23"/>
    <w:rsid w:val="00D30CF3"/>
    <w:rPr>
      <w:spacing w:val="-1"/>
      <w:sz w:val="17"/>
      <w:szCs w:val="17"/>
      <w:shd w:val="clear" w:color="auto" w:fill="FFFFFF"/>
    </w:rPr>
  </w:style>
  <w:style w:type="paragraph" w:customStyle="1" w:styleId="23">
    <w:name w:val="Основной текст2"/>
    <w:basedOn w:val="a"/>
    <w:link w:val="a8"/>
    <w:rsid w:val="00D30CF3"/>
    <w:pPr>
      <w:widowControl w:val="0"/>
      <w:shd w:val="clear" w:color="auto" w:fill="FFFFFF"/>
      <w:spacing w:after="180" w:line="226" w:lineRule="exact"/>
      <w:jc w:val="center"/>
    </w:pPr>
    <w:rPr>
      <w:spacing w:val="-1"/>
      <w:sz w:val="17"/>
      <w:szCs w:val="17"/>
    </w:rPr>
  </w:style>
  <w:style w:type="character" w:customStyle="1" w:styleId="10">
    <w:name w:val="Заголовок 1 Знак"/>
    <w:basedOn w:val="a0"/>
    <w:link w:val="1"/>
    <w:uiPriority w:val="9"/>
    <w:rsid w:val="007F5A2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506543"/>
    <w:rPr>
      <w:rFonts w:asciiTheme="majorHAnsi" w:eastAsiaTheme="majorEastAsia" w:hAnsiTheme="majorHAnsi" w:cstheme="majorBidi"/>
      <w:b/>
      <w:bCs/>
      <w:color w:val="4F81BD" w:themeColor="accent1"/>
      <w:sz w:val="26"/>
      <w:szCs w:val="26"/>
    </w:rPr>
  </w:style>
  <w:style w:type="character" w:styleId="a9">
    <w:name w:val="Emphasis"/>
    <w:basedOn w:val="a0"/>
    <w:uiPriority w:val="20"/>
    <w:qFormat/>
    <w:rsid w:val="008E64A5"/>
    <w:rPr>
      <w:i/>
      <w:iCs/>
    </w:rPr>
  </w:style>
  <w:style w:type="character" w:customStyle="1" w:styleId="50">
    <w:name w:val="Заголовок 5 Знак"/>
    <w:basedOn w:val="a0"/>
    <w:link w:val="5"/>
    <w:uiPriority w:val="9"/>
    <w:semiHidden/>
    <w:rsid w:val="00C70C19"/>
    <w:rPr>
      <w:rFonts w:asciiTheme="majorHAnsi" w:eastAsiaTheme="majorEastAsia" w:hAnsiTheme="majorHAnsi" w:cstheme="majorBidi"/>
      <w:color w:val="243F60" w:themeColor="accent1" w:themeShade="7F"/>
    </w:rPr>
  </w:style>
  <w:style w:type="character" w:customStyle="1" w:styleId="label">
    <w:name w:val="label"/>
    <w:basedOn w:val="a0"/>
    <w:rsid w:val="00C70C19"/>
  </w:style>
  <w:style w:type="paragraph" w:styleId="3">
    <w:name w:val="Body Text Indent 3"/>
    <w:basedOn w:val="a"/>
    <w:link w:val="30"/>
    <w:semiHidden/>
    <w:unhideWhenUsed/>
    <w:rsid w:val="00331470"/>
    <w:pPr>
      <w:widowControl w:val="0"/>
      <w:snapToGrid w:val="0"/>
      <w:spacing w:after="0" w:line="240" w:lineRule="auto"/>
      <w:ind w:firstLine="720"/>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semiHidden/>
    <w:rsid w:val="00331470"/>
    <w:rPr>
      <w:rFonts w:ascii="Times New Roman" w:eastAsia="Times New Roman" w:hAnsi="Times New Roman" w:cs="Times New Roman"/>
      <w:sz w:val="24"/>
      <w:szCs w:val="20"/>
      <w:lang w:eastAsia="ru-RU"/>
    </w:rPr>
  </w:style>
  <w:style w:type="character" w:customStyle="1" w:styleId="aa">
    <w:name w:val="Без интервала Знак"/>
    <w:basedOn w:val="a0"/>
    <w:link w:val="ab"/>
    <w:locked/>
    <w:rsid w:val="00331470"/>
    <w:rPr>
      <w:rFonts w:ascii="Calibri" w:eastAsia="Times New Roman" w:hAnsi="Calibri" w:cs="Times New Roman"/>
      <w:lang w:eastAsia="ru-RU"/>
    </w:rPr>
  </w:style>
  <w:style w:type="paragraph" w:styleId="ab">
    <w:name w:val="No Spacing"/>
    <w:link w:val="aa"/>
    <w:qFormat/>
    <w:rsid w:val="00331470"/>
    <w:pPr>
      <w:spacing w:after="0" w:line="240" w:lineRule="auto"/>
    </w:pPr>
    <w:rPr>
      <w:rFonts w:ascii="Calibri" w:eastAsia="Times New Roman" w:hAnsi="Calibri" w:cs="Times New Roman"/>
      <w:lang w:eastAsia="ru-RU"/>
    </w:rPr>
  </w:style>
  <w:style w:type="paragraph" w:styleId="24">
    <w:name w:val="Body Text 2"/>
    <w:basedOn w:val="a"/>
    <w:link w:val="25"/>
    <w:rsid w:val="00804830"/>
    <w:pPr>
      <w:spacing w:after="120" w:line="480" w:lineRule="auto"/>
    </w:pPr>
    <w:rPr>
      <w:rFonts w:ascii="Times New Roman" w:eastAsia="Times New Roman" w:hAnsi="Times New Roman" w:cs="Times New Roman"/>
      <w:sz w:val="24"/>
      <w:szCs w:val="24"/>
      <w:lang w:val="kk-KZ"/>
    </w:rPr>
  </w:style>
  <w:style w:type="character" w:customStyle="1" w:styleId="25">
    <w:name w:val="Основной текст 2 Знак"/>
    <w:basedOn w:val="a0"/>
    <w:link w:val="24"/>
    <w:rsid w:val="00804830"/>
    <w:rPr>
      <w:rFonts w:ascii="Times New Roman" w:eastAsia="Times New Roman" w:hAnsi="Times New Roman" w:cs="Times New Roman"/>
      <w:sz w:val="24"/>
      <w:szCs w:val="24"/>
      <w:lang w:val="kk-KZ"/>
    </w:rPr>
  </w:style>
  <w:style w:type="table" w:styleId="ac">
    <w:name w:val="Table Grid"/>
    <w:basedOn w:val="a1"/>
    <w:uiPriority w:val="39"/>
    <w:rsid w:val="0080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DA521D"/>
    <w:pPr>
      <w:ind w:left="720"/>
      <w:contextualSpacing/>
    </w:pPr>
  </w:style>
  <w:style w:type="character" w:customStyle="1" w:styleId="70">
    <w:name w:val="Заголовок 7 Знак"/>
    <w:basedOn w:val="a0"/>
    <w:link w:val="7"/>
    <w:rsid w:val="00067E43"/>
    <w:rPr>
      <w:rFonts w:ascii="Times New Roman" w:eastAsia="Times New Roman" w:hAnsi="Times New Roman" w:cs="Times New Roman"/>
      <w:b/>
      <w:sz w:val="24"/>
      <w:szCs w:val="24"/>
      <w:lang w:eastAsia="ru-RU"/>
    </w:rPr>
  </w:style>
  <w:style w:type="character" w:customStyle="1" w:styleId="fontstyle01">
    <w:name w:val="fontstyle01"/>
    <w:basedOn w:val="a0"/>
    <w:rsid w:val="007C71CC"/>
    <w:rPr>
      <w:rFonts w:ascii="TimesNewRomanPSMT" w:hAnsi="TimesNewRomanPSMT" w:hint="default"/>
      <w:b w:val="0"/>
      <w:bCs w:val="0"/>
      <w:i w:val="0"/>
      <w:iCs w:val="0"/>
      <w:color w:val="000000"/>
      <w:sz w:val="28"/>
      <w:szCs w:val="28"/>
    </w:rPr>
  </w:style>
  <w:style w:type="character" w:customStyle="1" w:styleId="fontstyle21">
    <w:name w:val="fontstyle21"/>
    <w:basedOn w:val="a0"/>
    <w:rsid w:val="007C71CC"/>
    <w:rPr>
      <w:rFonts w:ascii="TimesNewRomanPS-ItalicMT" w:hAnsi="TimesNewRomanPS-ItalicMT" w:hint="default"/>
      <w:b w:val="0"/>
      <w:bCs w:val="0"/>
      <w:i/>
      <w:iCs/>
      <w:color w:val="000000"/>
      <w:sz w:val="28"/>
      <w:szCs w:val="28"/>
    </w:rPr>
  </w:style>
  <w:style w:type="paragraph" w:customStyle="1" w:styleId="Default">
    <w:name w:val="Default"/>
    <w:rsid w:val="001E35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header"/>
    <w:basedOn w:val="a"/>
    <w:link w:val="af"/>
    <w:uiPriority w:val="99"/>
    <w:semiHidden/>
    <w:unhideWhenUsed/>
    <w:rsid w:val="0031365F"/>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1365F"/>
  </w:style>
  <w:style w:type="paragraph" w:styleId="af0">
    <w:name w:val="footer"/>
    <w:basedOn w:val="a"/>
    <w:link w:val="af1"/>
    <w:uiPriority w:val="99"/>
    <w:unhideWhenUsed/>
    <w:rsid w:val="0031365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1365F"/>
  </w:style>
</w:styles>
</file>

<file path=word/webSettings.xml><?xml version="1.0" encoding="utf-8"?>
<w:webSettings xmlns:r="http://schemas.openxmlformats.org/officeDocument/2006/relationships" xmlns:w="http://schemas.openxmlformats.org/wordprocessingml/2006/main">
  <w:divs>
    <w:div w:id="136581232">
      <w:bodyDiv w:val="1"/>
      <w:marLeft w:val="0"/>
      <w:marRight w:val="0"/>
      <w:marTop w:val="0"/>
      <w:marBottom w:val="0"/>
      <w:divBdr>
        <w:top w:val="none" w:sz="0" w:space="0" w:color="auto"/>
        <w:left w:val="none" w:sz="0" w:space="0" w:color="auto"/>
        <w:bottom w:val="none" w:sz="0" w:space="0" w:color="auto"/>
        <w:right w:val="none" w:sz="0" w:space="0" w:color="auto"/>
      </w:divBdr>
      <w:divsChild>
        <w:div w:id="915632460">
          <w:marLeft w:val="86"/>
          <w:marRight w:val="86"/>
          <w:marTop w:val="86"/>
          <w:marBottom w:val="86"/>
          <w:divBdr>
            <w:top w:val="dashed" w:sz="6" w:space="3" w:color="999999"/>
            <w:left w:val="dashed" w:sz="6" w:space="3" w:color="999999"/>
            <w:bottom w:val="dashed" w:sz="6" w:space="3" w:color="999999"/>
            <w:right w:val="dashed" w:sz="6" w:space="3" w:color="999999"/>
          </w:divBdr>
        </w:div>
      </w:divsChild>
    </w:div>
    <w:div w:id="159541552">
      <w:bodyDiv w:val="1"/>
      <w:marLeft w:val="0"/>
      <w:marRight w:val="0"/>
      <w:marTop w:val="0"/>
      <w:marBottom w:val="0"/>
      <w:divBdr>
        <w:top w:val="none" w:sz="0" w:space="0" w:color="auto"/>
        <w:left w:val="none" w:sz="0" w:space="0" w:color="auto"/>
        <w:bottom w:val="none" w:sz="0" w:space="0" w:color="auto"/>
        <w:right w:val="none" w:sz="0" w:space="0" w:color="auto"/>
      </w:divBdr>
    </w:div>
    <w:div w:id="211580846">
      <w:bodyDiv w:val="1"/>
      <w:marLeft w:val="0"/>
      <w:marRight w:val="0"/>
      <w:marTop w:val="0"/>
      <w:marBottom w:val="0"/>
      <w:divBdr>
        <w:top w:val="none" w:sz="0" w:space="0" w:color="auto"/>
        <w:left w:val="none" w:sz="0" w:space="0" w:color="auto"/>
        <w:bottom w:val="none" w:sz="0" w:space="0" w:color="auto"/>
        <w:right w:val="none" w:sz="0" w:space="0" w:color="auto"/>
      </w:divBdr>
      <w:divsChild>
        <w:div w:id="630290120">
          <w:marLeft w:val="0"/>
          <w:marRight w:val="0"/>
          <w:marTop w:val="0"/>
          <w:marBottom w:val="0"/>
          <w:divBdr>
            <w:top w:val="none" w:sz="0" w:space="0" w:color="auto"/>
            <w:left w:val="none" w:sz="0" w:space="0" w:color="auto"/>
            <w:bottom w:val="none" w:sz="0" w:space="0" w:color="auto"/>
            <w:right w:val="none" w:sz="0" w:space="0" w:color="auto"/>
          </w:divBdr>
          <w:divsChild>
            <w:div w:id="465468187">
              <w:marLeft w:val="0"/>
              <w:marRight w:val="0"/>
              <w:marTop w:val="0"/>
              <w:marBottom w:val="0"/>
              <w:divBdr>
                <w:top w:val="none" w:sz="0" w:space="0" w:color="auto"/>
                <w:left w:val="none" w:sz="0" w:space="0" w:color="auto"/>
                <w:bottom w:val="none" w:sz="0" w:space="0" w:color="auto"/>
                <w:right w:val="none" w:sz="0" w:space="0" w:color="auto"/>
              </w:divBdr>
            </w:div>
            <w:div w:id="2023701151">
              <w:marLeft w:val="0"/>
              <w:marRight w:val="0"/>
              <w:marTop w:val="0"/>
              <w:marBottom w:val="0"/>
              <w:divBdr>
                <w:top w:val="none" w:sz="0" w:space="0" w:color="auto"/>
                <w:left w:val="none" w:sz="0" w:space="0" w:color="auto"/>
                <w:bottom w:val="none" w:sz="0" w:space="0" w:color="auto"/>
                <w:right w:val="none" w:sz="0" w:space="0" w:color="auto"/>
              </w:divBdr>
            </w:div>
            <w:div w:id="271011486">
              <w:marLeft w:val="0"/>
              <w:marRight w:val="0"/>
              <w:marTop w:val="0"/>
              <w:marBottom w:val="0"/>
              <w:divBdr>
                <w:top w:val="none" w:sz="0" w:space="0" w:color="auto"/>
                <w:left w:val="none" w:sz="0" w:space="0" w:color="auto"/>
                <w:bottom w:val="none" w:sz="0" w:space="0" w:color="auto"/>
                <w:right w:val="none" w:sz="0" w:space="0" w:color="auto"/>
              </w:divBdr>
            </w:div>
            <w:div w:id="424885635">
              <w:marLeft w:val="0"/>
              <w:marRight w:val="0"/>
              <w:marTop w:val="0"/>
              <w:marBottom w:val="0"/>
              <w:divBdr>
                <w:top w:val="none" w:sz="0" w:space="0" w:color="auto"/>
                <w:left w:val="none" w:sz="0" w:space="0" w:color="auto"/>
                <w:bottom w:val="none" w:sz="0" w:space="0" w:color="auto"/>
                <w:right w:val="none" w:sz="0" w:space="0" w:color="auto"/>
              </w:divBdr>
            </w:div>
            <w:div w:id="1898316590">
              <w:marLeft w:val="0"/>
              <w:marRight w:val="0"/>
              <w:marTop w:val="0"/>
              <w:marBottom w:val="0"/>
              <w:divBdr>
                <w:top w:val="none" w:sz="0" w:space="0" w:color="auto"/>
                <w:left w:val="none" w:sz="0" w:space="0" w:color="auto"/>
                <w:bottom w:val="none" w:sz="0" w:space="0" w:color="auto"/>
                <w:right w:val="none" w:sz="0" w:space="0" w:color="auto"/>
              </w:divBdr>
            </w:div>
            <w:div w:id="2028289746">
              <w:marLeft w:val="0"/>
              <w:marRight w:val="0"/>
              <w:marTop w:val="0"/>
              <w:marBottom w:val="0"/>
              <w:divBdr>
                <w:top w:val="none" w:sz="0" w:space="0" w:color="auto"/>
                <w:left w:val="none" w:sz="0" w:space="0" w:color="auto"/>
                <w:bottom w:val="none" w:sz="0" w:space="0" w:color="auto"/>
                <w:right w:val="none" w:sz="0" w:space="0" w:color="auto"/>
              </w:divBdr>
            </w:div>
            <w:div w:id="384986289">
              <w:marLeft w:val="0"/>
              <w:marRight w:val="0"/>
              <w:marTop w:val="0"/>
              <w:marBottom w:val="0"/>
              <w:divBdr>
                <w:top w:val="none" w:sz="0" w:space="0" w:color="auto"/>
                <w:left w:val="none" w:sz="0" w:space="0" w:color="auto"/>
                <w:bottom w:val="none" w:sz="0" w:space="0" w:color="auto"/>
                <w:right w:val="none" w:sz="0" w:space="0" w:color="auto"/>
              </w:divBdr>
            </w:div>
            <w:div w:id="1688676268">
              <w:marLeft w:val="0"/>
              <w:marRight w:val="0"/>
              <w:marTop w:val="0"/>
              <w:marBottom w:val="0"/>
              <w:divBdr>
                <w:top w:val="none" w:sz="0" w:space="0" w:color="auto"/>
                <w:left w:val="none" w:sz="0" w:space="0" w:color="auto"/>
                <w:bottom w:val="none" w:sz="0" w:space="0" w:color="auto"/>
                <w:right w:val="none" w:sz="0" w:space="0" w:color="auto"/>
              </w:divBdr>
            </w:div>
            <w:div w:id="2023428865">
              <w:marLeft w:val="0"/>
              <w:marRight w:val="0"/>
              <w:marTop w:val="0"/>
              <w:marBottom w:val="0"/>
              <w:divBdr>
                <w:top w:val="none" w:sz="0" w:space="0" w:color="auto"/>
                <w:left w:val="none" w:sz="0" w:space="0" w:color="auto"/>
                <w:bottom w:val="none" w:sz="0" w:space="0" w:color="auto"/>
                <w:right w:val="none" w:sz="0" w:space="0" w:color="auto"/>
              </w:divBdr>
            </w:div>
            <w:div w:id="724531154">
              <w:marLeft w:val="0"/>
              <w:marRight w:val="0"/>
              <w:marTop w:val="0"/>
              <w:marBottom w:val="0"/>
              <w:divBdr>
                <w:top w:val="none" w:sz="0" w:space="0" w:color="auto"/>
                <w:left w:val="none" w:sz="0" w:space="0" w:color="auto"/>
                <w:bottom w:val="none" w:sz="0" w:space="0" w:color="auto"/>
                <w:right w:val="none" w:sz="0" w:space="0" w:color="auto"/>
              </w:divBdr>
            </w:div>
            <w:div w:id="1540361183">
              <w:marLeft w:val="0"/>
              <w:marRight w:val="0"/>
              <w:marTop w:val="0"/>
              <w:marBottom w:val="0"/>
              <w:divBdr>
                <w:top w:val="none" w:sz="0" w:space="0" w:color="auto"/>
                <w:left w:val="none" w:sz="0" w:space="0" w:color="auto"/>
                <w:bottom w:val="none" w:sz="0" w:space="0" w:color="auto"/>
                <w:right w:val="none" w:sz="0" w:space="0" w:color="auto"/>
              </w:divBdr>
            </w:div>
            <w:div w:id="2048480176">
              <w:marLeft w:val="0"/>
              <w:marRight w:val="0"/>
              <w:marTop w:val="0"/>
              <w:marBottom w:val="0"/>
              <w:divBdr>
                <w:top w:val="none" w:sz="0" w:space="0" w:color="auto"/>
                <w:left w:val="none" w:sz="0" w:space="0" w:color="auto"/>
                <w:bottom w:val="none" w:sz="0" w:space="0" w:color="auto"/>
                <w:right w:val="none" w:sz="0" w:space="0" w:color="auto"/>
              </w:divBdr>
            </w:div>
            <w:div w:id="780756740">
              <w:marLeft w:val="0"/>
              <w:marRight w:val="0"/>
              <w:marTop w:val="0"/>
              <w:marBottom w:val="0"/>
              <w:divBdr>
                <w:top w:val="none" w:sz="0" w:space="0" w:color="auto"/>
                <w:left w:val="none" w:sz="0" w:space="0" w:color="auto"/>
                <w:bottom w:val="none" w:sz="0" w:space="0" w:color="auto"/>
                <w:right w:val="none" w:sz="0" w:space="0" w:color="auto"/>
              </w:divBdr>
            </w:div>
            <w:div w:id="739133775">
              <w:marLeft w:val="0"/>
              <w:marRight w:val="0"/>
              <w:marTop w:val="0"/>
              <w:marBottom w:val="0"/>
              <w:divBdr>
                <w:top w:val="none" w:sz="0" w:space="0" w:color="auto"/>
                <w:left w:val="none" w:sz="0" w:space="0" w:color="auto"/>
                <w:bottom w:val="none" w:sz="0" w:space="0" w:color="auto"/>
                <w:right w:val="none" w:sz="0" w:space="0" w:color="auto"/>
              </w:divBdr>
            </w:div>
            <w:div w:id="1900509371">
              <w:marLeft w:val="0"/>
              <w:marRight w:val="0"/>
              <w:marTop w:val="0"/>
              <w:marBottom w:val="0"/>
              <w:divBdr>
                <w:top w:val="none" w:sz="0" w:space="0" w:color="auto"/>
                <w:left w:val="none" w:sz="0" w:space="0" w:color="auto"/>
                <w:bottom w:val="none" w:sz="0" w:space="0" w:color="auto"/>
                <w:right w:val="none" w:sz="0" w:space="0" w:color="auto"/>
              </w:divBdr>
            </w:div>
            <w:div w:id="1253852968">
              <w:marLeft w:val="0"/>
              <w:marRight w:val="0"/>
              <w:marTop w:val="0"/>
              <w:marBottom w:val="0"/>
              <w:divBdr>
                <w:top w:val="none" w:sz="0" w:space="0" w:color="auto"/>
                <w:left w:val="none" w:sz="0" w:space="0" w:color="auto"/>
                <w:bottom w:val="none" w:sz="0" w:space="0" w:color="auto"/>
                <w:right w:val="none" w:sz="0" w:space="0" w:color="auto"/>
              </w:divBdr>
            </w:div>
            <w:div w:id="1590499409">
              <w:marLeft w:val="0"/>
              <w:marRight w:val="0"/>
              <w:marTop w:val="0"/>
              <w:marBottom w:val="0"/>
              <w:divBdr>
                <w:top w:val="none" w:sz="0" w:space="0" w:color="auto"/>
                <w:left w:val="none" w:sz="0" w:space="0" w:color="auto"/>
                <w:bottom w:val="none" w:sz="0" w:space="0" w:color="auto"/>
                <w:right w:val="none" w:sz="0" w:space="0" w:color="auto"/>
              </w:divBdr>
            </w:div>
            <w:div w:id="1553618114">
              <w:marLeft w:val="0"/>
              <w:marRight w:val="0"/>
              <w:marTop w:val="0"/>
              <w:marBottom w:val="0"/>
              <w:divBdr>
                <w:top w:val="none" w:sz="0" w:space="0" w:color="auto"/>
                <w:left w:val="none" w:sz="0" w:space="0" w:color="auto"/>
                <w:bottom w:val="none" w:sz="0" w:space="0" w:color="auto"/>
                <w:right w:val="none" w:sz="0" w:space="0" w:color="auto"/>
              </w:divBdr>
            </w:div>
            <w:div w:id="1076784202">
              <w:marLeft w:val="0"/>
              <w:marRight w:val="0"/>
              <w:marTop w:val="0"/>
              <w:marBottom w:val="0"/>
              <w:divBdr>
                <w:top w:val="none" w:sz="0" w:space="0" w:color="auto"/>
                <w:left w:val="none" w:sz="0" w:space="0" w:color="auto"/>
                <w:bottom w:val="none" w:sz="0" w:space="0" w:color="auto"/>
                <w:right w:val="none" w:sz="0" w:space="0" w:color="auto"/>
              </w:divBdr>
            </w:div>
            <w:div w:id="35469929">
              <w:marLeft w:val="0"/>
              <w:marRight w:val="0"/>
              <w:marTop w:val="0"/>
              <w:marBottom w:val="0"/>
              <w:divBdr>
                <w:top w:val="none" w:sz="0" w:space="0" w:color="auto"/>
                <w:left w:val="none" w:sz="0" w:space="0" w:color="auto"/>
                <w:bottom w:val="none" w:sz="0" w:space="0" w:color="auto"/>
                <w:right w:val="none" w:sz="0" w:space="0" w:color="auto"/>
              </w:divBdr>
            </w:div>
            <w:div w:id="2034530372">
              <w:marLeft w:val="0"/>
              <w:marRight w:val="0"/>
              <w:marTop w:val="0"/>
              <w:marBottom w:val="0"/>
              <w:divBdr>
                <w:top w:val="none" w:sz="0" w:space="0" w:color="auto"/>
                <w:left w:val="none" w:sz="0" w:space="0" w:color="auto"/>
                <w:bottom w:val="none" w:sz="0" w:space="0" w:color="auto"/>
                <w:right w:val="none" w:sz="0" w:space="0" w:color="auto"/>
              </w:divBdr>
            </w:div>
            <w:div w:id="1728533661">
              <w:marLeft w:val="0"/>
              <w:marRight w:val="0"/>
              <w:marTop w:val="0"/>
              <w:marBottom w:val="0"/>
              <w:divBdr>
                <w:top w:val="none" w:sz="0" w:space="0" w:color="auto"/>
                <w:left w:val="none" w:sz="0" w:space="0" w:color="auto"/>
                <w:bottom w:val="none" w:sz="0" w:space="0" w:color="auto"/>
                <w:right w:val="none" w:sz="0" w:space="0" w:color="auto"/>
              </w:divBdr>
            </w:div>
            <w:div w:id="483743772">
              <w:marLeft w:val="0"/>
              <w:marRight w:val="0"/>
              <w:marTop w:val="0"/>
              <w:marBottom w:val="0"/>
              <w:divBdr>
                <w:top w:val="none" w:sz="0" w:space="0" w:color="auto"/>
                <w:left w:val="none" w:sz="0" w:space="0" w:color="auto"/>
                <w:bottom w:val="none" w:sz="0" w:space="0" w:color="auto"/>
                <w:right w:val="none" w:sz="0" w:space="0" w:color="auto"/>
              </w:divBdr>
            </w:div>
            <w:div w:id="1435200139">
              <w:marLeft w:val="0"/>
              <w:marRight w:val="0"/>
              <w:marTop w:val="0"/>
              <w:marBottom w:val="0"/>
              <w:divBdr>
                <w:top w:val="none" w:sz="0" w:space="0" w:color="auto"/>
                <w:left w:val="none" w:sz="0" w:space="0" w:color="auto"/>
                <w:bottom w:val="none" w:sz="0" w:space="0" w:color="auto"/>
                <w:right w:val="none" w:sz="0" w:space="0" w:color="auto"/>
              </w:divBdr>
            </w:div>
            <w:div w:id="149950409">
              <w:marLeft w:val="0"/>
              <w:marRight w:val="0"/>
              <w:marTop w:val="0"/>
              <w:marBottom w:val="0"/>
              <w:divBdr>
                <w:top w:val="none" w:sz="0" w:space="0" w:color="auto"/>
                <w:left w:val="none" w:sz="0" w:space="0" w:color="auto"/>
                <w:bottom w:val="none" w:sz="0" w:space="0" w:color="auto"/>
                <w:right w:val="none" w:sz="0" w:space="0" w:color="auto"/>
              </w:divBdr>
            </w:div>
            <w:div w:id="439842312">
              <w:marLeft w:val="0"/>
              <w:marRight w:val="0"/>
              <w:marTop w:val="0"/>
              <w:marBottom w:val="0"/>
              <w:divBdr>
                <w:top w:val="none" w:sz="0" w:space="0" w:color="auto"/>
                <w:left w:val="none" w:sz="0" w:space="0" w:color="auto"/>
                <w:bottom w:val="none" w:sz="0" w:space="0" w:color="auto"/>
                <w:right w:val="none" w:sz="0" w:space="0" w:color="auto"/>
              </w:divBdr>
            </w:div>
            <w:div w:id="694116832">
              <w:marLeft w:val="0"/>
              <w:marRight w:val="0"/>
              <w:marTop w:val="0"/>
              <w:marBottom w:val="0"/>
              <w:divBdr>
                <w:top w:val="none" w:sz="0" w:space="0" w:color="auto"/>
                <w:left w:val="none" w:sz="0" w:space="0" w:color="auto"/>
                <w:bottom w:val="none" w:sz="0" w:space="0" w:color="auto"/>
                <w:right w:val="none" w:sz="0" w:space="0" w:color="auto"/>
              </w:divBdr>
            </w:div>
            <w:div w:id="1877230499">
              <w:marLeft w:val="0"/>
              <w:marRight w:val="0"/>
              <w:marTop w:val="0"/>
              <w:marBottom w:val="0"/>
              <w:divBdr>
                <w:top w:val="none" w:sz="0" w:space="0" w:color="auto"/>
                <w:left w:val="none" w:sz="0" w:space="0" w:color="auto"/>
                <w:bottom w:val="none" w:sz="0" w:space="0" w:color="auto"/>
                <w:right w:val="none" w:sz="0" w:space="0" w:color="auto"/>
              </w:divBdr>
            </w:div>
            <w:div w:id="1786078079">
              <w:marLeft w:val="0"/>
              <w:marRight w:val="0"/>
              <w:marTop w:val="0"/>
              <w:marBottom w:val="0"/>
              <w:divBdr>
                <w:top w:val="none" w:sz="0" w:space="0" w:color="auto"/>
                <w:left w:val="none" w:sz="0" w:space="0" w:color="auto"/>
                <w:bottom w:val="none" w:sz="0" w:space="0" w:color="auto"/>
                <w:right w:val="none" w:sz="0" w:space="0" w:color="auto"/>
              </w:divBdr>
            </w:div>
            <w:div w:id="825126195">
              <w:marLeft w:val="0"/>
              <w:marRight w:val="0"/>
              <w:marTop w:val="0"/>
              <w:marBottom w:val="0"/>
              <w:divBdr>
                <w:top w:val="none" w:sz="0" w:space="0" w:color="auto"/>
                <w:left w:val="none" w:sz="0" w:space="0" w:color="auto"/>
                <w:bottom w:val="none" w:sz="0" w:space="0" w:color="auto"/>
                <w:right w:val="none" w:sz="0" w:space="0" w:color="auto"/>
              </w:divBdr>
            </w:div>
            <w:div w:id="1772432396">
              <w:marLeft w:val="0"/>
              <w:marRight w:val="0"/>
              <w:marTop w:val="0"/>
              <w:marBottom w:val="0"/>
              <w:divBdr>
                <w:top w:val="none" w:sz="0" w:space="0" w:color="auto"/>
                <w:left w:val="none" w:sz="0" w:space="0" w:color="auto"/>
                <w:bottom w:val="none" w:sz="0" w:space="0" w:color="auto"/>
                <w:right w:val="none" w:sz="0" w:space="0" w:color="auto"/>
              </w:divBdr>
            </w:div>
            <w:div w:id="1498956542">
              <w:marLeft w:val="0"/>
              <w:marRight w:val="0"/>
              <w:marTop w:val="0"/>
              <w:marBottom w:val="0"/>
              <w:divBdr>
                <w:top w:val="none" w:sz="0" w:space="0" w:color="auto"/>
                <w:left w:val="none" w:sz="0" w:space="0" w:color="auto"/>
                <w:bottom w:val="none" w:sz="0" w:space="0" w:color="auto"/>
                <w:right w:val="none" w:sz="0" w:space="0" w:color="auto"/>
              </w:divBdr>
            </w:div>
            <w:div w:id="822042245">
              <w:marLeft w:val="0"/>
              <w:marRight w:val="0"/>
              <w:marTop w:val="0"/>
              <w:marBottom w:val="0"/>
              <w:divBdr>
                <w:top w:val="none" w:sz="0" w:space="0" w:color="auto"/>
                <w:left w:val="none" w:sz="0" w:space="0" w:color="auto"/>
                <w:bottom w:val="none" w:sz="0" w:space="0" w:color="auto"/>
                <w:right w:val="none" w:sz="0" w:space="0" w:color="auto"/>
              </w:divBdr>
            </w:div>
            <w:div w:id="901911817">
              <w:marLeft w:val="0"/>
              <w:marRight w:val="0"/>
              <w:marTop w:val="0"/>
              <w:marBottom w:val="0"/>
              <w:divBdr>
                <w:top w:val="none" w:sz="0" w:space="0" w:color="auto"/>
                <w:left w:val="none" w:sz="0" w:space="0" w:color="auto"/>
                <w:bottom w:val="none" w:sz="0" w:space="0" w:color="auto"/>
                <w:right w:val="none" w:sz="0" w:space="0" w:color="auto"/>
              </w:divBdr>
            </w:div>
            <w:div w:id="375084833">
              <w:marLeft w:val="0"/>
              <w:marRight w:val="0"/>
              <w:marTop w:val="0"/>
              <w:marBottom w:val="0"/>
              <w:divBdr>
                <w:top w:val="none" w:sz="0" w:space="0" w:color="auto"/>
                <w:left w:val="none" w:sz="0" w:space="0" w:color="auto"/>
                <w:bottom w:val="none" w:sz="0" w:space="0" w:color="auto"/>
                <w:right w:val="none" w:sz="0" w:space="0" w:color="auto"/>
              </w:divBdr>
            </w:div>
            <w:div w:id="1079399367">
              <w:marLeft w:val="0"/>
              <w:marRight w:val="0"/>
              <w:marTop w:val="0"/>
              <w:marBottom w:val="0"/>
              <w:divBdr>
                <w:top w:val="none" w:sz="0" w:space="0" w:color="auto"/>
                <w:left w:val="none" w:sz="0" w:space="0" w:color="auto"/>
                <w:bottom w:val="none" w:sz="0" w:space="0" w:color="auto"/>
                <w:right w:val="none" w:sz="0" w:space="0" w:color="auto"/>
              </w:divBdr>
            </w:div>
            <w:div w:id="553928528">
              <w:marLeft w:val="0"/>
              <w:marRight w:val="0"/>
              <w:marTop w:val="0"/>
              <w:marBottom w:val="0"/>
              <w:divBdr>
                <w:top w:val="none" w:sz="0" w:space="0" w:color="auto"/>
                <w:left w:val="none" w:sz="0" w:space="0" w:color="auto"/>
                <w:bottom w:val="none" w:sz="0" w:space="0" w:color="auto"/>
                <w:right w:val="none" w:sz="0" w:space="0" w:color="auto"/>
              </w:divBdr>
            </w:div>
            <w:div w:id="1423335843">
              <w:marLeft w:val="0"/>
              <w:marRight w:val="0"/>
              <w:marTop w:val="0"/>
              <w:marBottom w:val="0"/>
              <w:divBdr>
                <w:top w:val="none" w:sz="0" w:space="0" w:color="auto"/>
                <w:left w:val="none" w:sz="0" w:space="0" w:color="auto"/>
                <w:bottom w:val="none" w:sz="0" w:space="0" w:color="auto"/>
                <w:right w:val="none" w:sz="0" w:space="0" w:color="auto"/>
              </w:divBdr>
            </w:div>
            <w:div w:id="1035426559">
              <w:marLeft w:val="0"/>
              <w:marRight w:val="0"/>
              <w:marTop w:val="0"/>
              <w:marBottom w:val="0"/>
              <w:divBdr>
                <w:top w:val="none" w:sz="0" w:space="0" w:color="auto"/>
                <w:left w:val="none" w:sz="0" w:space="0" w:color="auto"/>
                <w:bottom w:val="none" w:sz="0" w:space="0" w:color="auto"/>
                <w:right w:val="none" w:sz="0" w:space="0" w:color="auto"/>
              </w:divBdr>
            </w:div>
            <w:div w:id="497041595">
              <w:marLeft w:val="0"/>
              <w:marRight w:val="0"/>
              <w:marTop w:val="0"/>
              <w:marBottom w:val="0"/>
              <w:divBdr>
                <w:top w:val="none" w:sz="0" w:space="0" w:color="auto"/>
                <w:left w:val="none" w:sz="0" w:space="0" w:color="auto"/>
                <w:bottom w:val="none" w:sz="0" w:space="0" w:color="auto"/>
                <w:right w:val="none" w:sz="0" w:space="0" w:color="auto"/>
              </w:divBdr>
            </w:div>
            <w:div w:id="1514031096">
              <w:marLeft w:val="0"/>
              <w:marRight w:val="0"/>
              <w:marTop w:val="0"/>
              <w:marBottom w:val="0"/>
              <w:divBdr>
                <w:top w:val="none" w:sz="0" w:space="0" w:color="auto"/>
                <w:left w:val="none" w:sz="0" w:space="0" w:color="auto"/>
                <w:bottom w:val="none" w:sz="0" w:space="0" w:color="auto"/>
                <w:right w:val="none" w:sz="0" w:space="0" w:color="auto"/>
              </w:divBdr>
            </w:div>
            <w:div w:id="31805164">
              <w:marLeft w:val="0"/>
              <w:marRight w:val="0"/>
              <w:marTop w:val="0"/>
              <w:marBottom w:val="0"/>
              <w:divBdr>
                <w:top w:val="none" w:sz="0" w:space="0" w:color="auto"/>
                <w:left w:val="none" w:sz="0" w:space="0" w:color="auto"/>
                <w:bottom w:val="none" w:sz="0" w:space="0" w:color="auto"/>
                <w:right w:val="none" w:sz="0" w:space="0" w:color="auto"/>
              </w:divBdr>
            </w:div>
            <w:div w:id="1105073049">
              <w:marLeft w:val="0"/>
              <w:marRight w:val="0"/>
              <w:marTop w:val="0"/>
              <w:marBottom w:val="0"/>
              <w:divBdr>
                <w:top w:val="none" w:sz="0" w:space="0" w:color="auto"/>
                <w:left w:val="none" w:sz="0" w:space="0" w:color="auto"/>
                <w:bottom w:val="none" w:sz="0" w:space="0" w:color="auto"/>
                <w:right w:val="none" w:sz="0" w:space="0" w:color="auto"/>
              </w:divBdr>
            </w:div>
            <w:div w:id="1334911362">
              <w:marLeft w:val="0"/>
              <w:marRight w:val="0"/>
              <w:marTop w:val="0"/>
              <w:marBottom w:val="0"/>
              <w:divBdr>
                <w:top w:val="none" w:sz="0" w:space="0" w:color="auto"/>
                <w:left w:val="none" w:sz="0" w:space="0" w:color="auto"/>
                <w:bottom w:val="none" w:sz="0" w:space="0" w:color="auto"/>
                <w:right w:val="none" w:sz="0" w:space="0" w:color="auto"/>
              </w:divBdr>
            </w:div>
            <w:div w:id="126167440">
              <w:marLeft w:val="0"/>
              <w:marRight w:val="0"/>
              <w:marTop w:val="0"/>
              <w:marBottom w:val="0"/>
              <w:divBdr>
                <w:top w:val="none" w:sz="0" w:space="0" w:color="auto"/>
                <w:left w:val="none" w:sz="0" w:space="0" w:color="auto"/>
                <w:bottom w:val="none" w:sz="0" w:space="0" w:color="auto"/>
                <w:right w:val="none" w:sz="0" w:space="0" w:color="auto"/>
              </w:divBdr>
            </w:div>
            <w:div w:id="441462606">
              <w:marLeft w:val="0"/>
              <w:marRight w:val="0"/>
              <w:marTop w:val="0"/>
              <w:marBottom w:val="0"/>
              <w:divBdr>
                <w:top w:val="none" w:sz="0" w:space="0" w:color="auto"/>
                <w:left w:val="none" w:sz="0" w:space="0" w:color="auto"/>
                <w:bottom w:val="none" w:sz="0" w:space="0" w:color="auto"/>
                <w:right w:val="none" w:sz="0" w:space="0" w:color="auto"/>
              </w:divBdr>
            </w:div>
            <w:div w:id="1743528306">
              <w:marLeft w:val="0"/>
              <w:marRight w:val="0"/>
              <w:marTop w:val="0"/>
              <w:marBottom w:val="0"/>
              <w:divBdr>
                <w:top w:val="none" w:sz="0" w:space="0" w:color="auto"/>
                <w:left w:val="none" w:sz="0" w:space="0" w:color="auto"/>
                <w:bottom w:val="none" w:sz="0" w:space="0" w:color="auto"/>
                <w:right w:val="none" w:sz="0" w:space="0" w:color="auto"/>
              </w:divBdr>
            </w:div>
            <w:div w:id="398603216">
              <w:marLeft w:val="0"/>
              <w:marRight w:val="0"/>
              <w:marTop w:val="0"/>
              <w:marBottom w:val="0"/>
              <w:divBdr>
                <w:top w:val="none" w:sz="0" w:space="0" w:color="auto"/>
                <w:left w:val="none" w:sz="0" w:space="0" w:color="auto"/>
                <w:bottom w:val="none" w:sz="0" w:space="0" w:color="auto"/>
                <w:right w:val="none" w:sz="0" w:space="0" w:color="auto"/>
              </w:divBdr>
            </w:div>
            <w:div w:id="994141881">
              <w:marLeft w:val="0"/>
              <w:marRight w:val="0"/>
              <w:marTop w:val="0"/>
              <w:marBottom w:val="0"/>
              <w:divBdr>
                <w:top w:val="none" w:sz="0" w:space="0" w:color="auto"/>
                <w:left w:val="none" w:sz="0" w:space="0" w:color="auto"/>
                <w:bottom w:val="none" w:sz="0" w:space="0" w:color="auto"/>
                <w:right w:val="none" w:sz="0" w:space="0" w:color="auto"/>
              </w:divBdr>
            </w:div>
            <w:div w:id="2062551594">
              <w:marLeft w:val="0"/>
              <w:marRight w:val="0"/>
              <w:marTop w:val="0"/>
              <w:marBottom w:val="0"/>
              <w:divBdr>
                <w:top w:val="none" w:sz="0" w:space="0" w:color="auto"/>
                <w:left w:val="none" w:sz="0" w:space="0" w:color="auto"/>
                <w:bottom w:val="none" w:sz="0" w:space="0" w:color="auto"/>
                <w:right w:val="none" w:sz="0" w:space="0" w:color="auto"/>
              </w:divBdr>
            </w:div>
            <w:div w:id="183249759">
              <w:marLeft w:val="0"/>
              <w:marRight w:val="0"/>
              <w:marTop w:val="0"/>
              <w:marBottom w:val="0"/>
              <w:divBdr>
                <w:top w:val="none" w:sz="0" w:space="0" w:color="auto"/>
                <w:left w:val="none" w:sz="0" w:space="0" w:color="auto"/>
                <w:bottom w:val="none" w:sz="0" w:space="0" w:color="auto"/>
                <w:right w:val="none" w:sz="0" w:space="0" w:color="auto"/>
              </w:divBdr>
            </w:div>
            <w:div w:id="1780417625">
              <w:marLeft w:val="0"/>
              <w:marRight w:val="0"/>
              <w:marTop w:val="0"/>
              <w:marBottom w:val="0"/>
              <w:divBdr>
                <w:top w:val="none" w:sz="0" w:space="0" w:color="auto"/>
                <w:left w:val="none" w:sz="0" w:space="0" w:color="auto"/>
                <w:bottom w:val="none" w:sz="0" w:space="0" w:color="auto"/>
                <w:right w:val="none" w:sz="0" w:space="0" w:color="auto"/>
              </w:divBdr>
            </w:div>
            <w:div w:id="1177692999">
              <w:marLeft w:val="0"/>
              <w:marRight w:val="0"/>
              <w:marTop w:val="0"/>
              <w:marBottom w:val="0"/>
              <w:divBdr>
                <w:top w:val="none" w:sz="0" w:space="0" w:color="auto"/>
                <w:left w:val="none" w:sz="0" w:space="0" w:color="auto"/>
                <w:bottom w:val="none" w:sz="0" w:space="0" w:color="auto"/>
                <w:right w:val="none" w:sz="0" w:space="0" w:color="auto"/>
              </w:divBdr>
            </w:div>
            <w:div w:id="1791241442">
              <w:marLeft w:val="0"/>
              <w:marRight w:val="0"/>
              <w:marTop w:val="0"/>
              <w:marBottom w:val="0"/>
              <w:divBdr>
                <w:top w:val="none" w:sz="0" w:space="0" w:color="auto"/>
                <w:left w:val="none" w:sz="0" w:space="0" w:color="auto"/>
                <w:bottom w:val="none" w:sz="0" w:space="0" w:color="auto"/>
                <w:right w:val="none" w:sz="0" w:space="0" w:color="auto"/>
              </w:divBdr>
            </w:div>
            <w:div w:id="1696803117">
              <w:marLeft w:val="0"/>
              <w:marRight w:val="0"/>
              <w:marTop w:val="0"/>
              <w:marBottom w:val="0"/>
              <w:divBdr>
                <w:top w:val="none" w:sz="0" w:space="0" w:color="auto"/>
                <w:left w:val="none" w:sz="0" w:space="0" w:color="auto"/>
                <w:bottom w:val="none" w:sz="0" w:space="0" w:color="auto"/>
                <w:right w:val="none" w:sz="0" w:space="0" w:color="auto"/>
              </w:divBdr>
            </w:div>
            <w:div w:id="612789038">
              <w:marLeft w:val="0"/>
              <w:marRight w:val="0"/>
              <w:marTop w:val="0"/>
              <w:marBottom w:val="0"/>
              <w:divBdr>
                <w:top w:val="none" w:sz="0" w:space="0" w:color="auto"/>
                <w:left w:val="none" w:sz="0" w:space="0" w:color="auto"/>
                <w:bottom w:val="none" w:sz="0" w:space="0" w:color="auto"/>
                <w:right w:val="none" w:sz="0" w:space="0" w:color="auto"/>
              </w:divBdr>
            </w:div>
            <w:div w:id="1641885876">
              <w:marLeft w:val="0"/>
              <w:marRight w:val="0"/>
              <w:marTop w:val="0"/>
              <w:marBottom w:val="0"/>
              <w:divBdr>
                <w:top w:val="none" w:sz="0" w:space="0" w:color="auto"/>
                <w:left w:val="none" w:sz="0" w:space="0" w:color="auto"/>
                <w:bottom w:val="none" w:sz="0" w:space="0" w:color="auto"/>
                <w:right w:val="none" w:sz="0" w:space="0" w:color="auto"/>
              </w:divBdr>
            </w:div>
            <w:div w:id="1930381991">
              <w:marLeft w:val="0"/>
              <w:marRight w:val="0"/>
              <w:marTop w:val="0"/>
              <w:marBottom w:val="0"/>
              <w:divBdr>
                <w:top w:val="none" w:sz="0" w:space="0" w:color="auto"/>
                <w:left w:val="none" w:sz="0" w:space="0" w:color="auto"/>
                <w:bottom w:val="none" w:sz="0" w:space="0" w:color="auto"/>
                <w:right w:val="none" w:sz="0" w:space="0" w:color="auto"/>
              </w:divBdr>
            </w:div>
            <w:div w:id="426311781">
              <w:marLeft w:val="0"/>
              <w:marRight w:val="0"/>
              <w:marTop w:val="0"/>
              <w:marBottom w:val="0"/>
              <w:divBdr>
                <w:top w:val="none" w:sz="0" w:space="0" w:color="auto"/>
                <w:left w:val="none" w:sz="0" w:space="0" w:color="auto"/>
                <w:bottom w:val="none" w:sz="0" w:space="0" w:color="auto"/>
                <w:right w:val="none" w:sz="0" w:space="0" w:color="auto"/>
              </w:divBdr>
            </w:div>
            <w:div w:id="1037196653">
              <w:marLeft w:val="0"/>
              <w:marRight w:val="0"/>
              <w:marTop w:val="0"/>
              <w:marBottom w:val="0"/>
              <w:divBdr>
                <w:top w:val="none" w:sz="0" w:space="0" w:color="auto"/>
                <w:left w:val="none" w:sz="0" w:space="0" w:color="auto"/>
                <w:bottom w:val="none" w:sz="0" w:space="0" w:color="auto"/>
                <w:right w:val="none" w:sz="0" w:space="0" w:color="auto"/>
              </w:divBdr>
            </w:div>
            <w:div w:id="103431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25139">
      <w:bodyDiv w:val="1"/>
      <w:marLeft w:val="0"/>
      <w:marRight w:val="0"/>
      <w:marTop w:val="0"/>
      <w:marBottom w:val="0"/>
      <w:divBdr>
        <w:top w:val="none" w:sz="0" w:space="0" w:color="auto"/>
        <w:left w:val="none" w:sz="0" w:space="0" w:color="auto"/>
        <w:bottom w:val="none" w:sz="0" w:space="0" w:color="auto"/>
        <w:right w:val="none" w:sz="0" w:space="0" w:color="auto"/>
      </w:divBdr>
    </w:div>
    <w:div w:id="244150950">
      <w:bodyDiv w:val="1"/>
      <w:marLeft w:val="0"/>
      <w:marRight w:val="0"/>
      <w:marTop w:val="0"/>
      <w:marBottom w:val="0"/>
      <w:divBdr>
        <w:top w:val="none" w:sz="0" w:space="0" w:color="auto"/>
        <w:left w:val="none" w:sz="0" w:space="0" w:color="auto"/>
        <w:bottom w:val="none" w:sz="0" w:space="0" w:color="auto"/>
        <w:right w:val="none" w:sz="0" w:space="0" w:color="auto"/>
      </w:divBdr>
    </w:div>
    <w:div w:id="322467586">
      <w:bodyDiv w:val="1"/>
      <w:marLeft w:val="0"/>
      <w:marRight w:val="0"/>
      <w:marTop w:val="0"/>
      <w:marBottom w:val="0"/>
      <w:divBdr>
        <w:top w:val="none" w:sz="0" w:space="0" w:color="auto"/>
        <w:left w:val="none" w:sz="0" w:space="0" w:color="auto"/>
        <w:bottom w:val="none" w:sz="0" w:space="0" w:color="auto"/>
        <w:right w:val="none" w:sz="0" w:space="0" w:color="auto"/>
      </w:divBdr>
    </w:div>
    <w:div w:id="383606369">
      <w:bodyDiv w:val="1"/>
      <w:marLeft w:val="0"/>
      <w:marRight w:val="0"/>
      <w:marTop w:val="0"/>
      <w:marBottom w:val="0"/>
      <w:divBdr>
        <w:top w:val="none" w:sz="0" w:space="0" w:color="auto"/>
        <w:left w:val="none" w:sz="0" w:space="0" w:color="auto"/>
        <w:bottom w:val="none" w:sz="0" w:space="0" w:color="auto"/>
        <w:right w:val="none" w:sz="0" w:space="0" w:color="auto"/>
      </w:divBdr>
      <w:divsChild>
        <w:div w:id="1777022683">
          <w:marLeft w:val="0"/>
          <w:marRight w:val="0"/>
          <w:marTop w:val="0"/>
          <w:marBottom w:val="0"/>
          <w:divBdr>
            <w:top w:val="none" w:sz="0" w:space="0" w:color="auto"/>
            <w:left w:val="none" w:sz="0" w:space="0" w:color="auto"/>
            <w:bottom w:val="none" w:sz="0" w:space="0" w:color="auto"/>
            <w:right w:val="none" w:sz="0" w:space="0" w:color="auto"/>
          </w:divBdr>
        </w:div>
        <w:div w:id="286814072">
          <w:marLeft w:val="0"/>
          <w:marRight w:val="0"/>
          <w:marTop w:val="0"/>
          <w:marBottom w:val="0"/>
          <w:divBdr>
            <w:top w:val="none" w:sz="0" w:space="0" w:color="auto"/>
            <w:left w:val="none" w:sz="0" w:space="0" w:color="auto"/>
            <w:bottom w:val="none" w:sz="0" w:space="0" w:color="auto"/>
            <w:right w:val="none" w:sz="0" w:space="0" w:color="auto"/>
          </w:divBdr>
        </w:div>
        <w:div w:id="1723671777">
          <w:marLeft w:val="0"/>
          <w:marRight w:val="0"/>
          <w:marTop w:val="0"/>
          <w:marBottom w:val="0"/>
          <w:divBdr>
            <w:top w:val="none" w:sz="0" w:space="0" w:color="auto"/>
            <w:left w:val="none" w:sz="0" w:space="0" w:color="auto"/>
            <w:bottom w:val="none" w:sz="0" w:space="0" w:color="auto"/>
            <w:right w:val="none" w:sz="0" w:space="0" w:color="auto"/>
          </w:divBdr>
        </w:div>
        <w:div w:id="1580410910">
          <w:marLeft w:val="0"/>
          <w:marRight w:val="0"/>
          <w:marTop w:val="0"/>
          <w:marBottom w:val="0"/>
          <w:divBdr>
            <w:top w:val="none" w:sz="0" w:space="0" w:color="auto"/>
            <w:left w:val="none" w:sz="0" w:space="0" w:color="auto"/>
            <w:bottom w:val="none" w:sz="0" w:space="0" w:color="auto"/>
            <w:right w:val="none" w:sz="0" w:space="0" w:color="auto"/>
          </w:divBdr>
        </w:div>
        <w:div w:id="381633156">
          <w:marLeft w:val="0"/>
          <w:marRight w:val="0"/>
          <w:marTop w:val="0"/>
          <w:marBottom w:val="0"/>
          <w:divBdr>
            <w:top w:val="none" w:sz="0" w:space="0" w:color="auto"/>
            <w:left w:val="none" w:sz="0" w:space="0" w:color="auto"/>
            <w:bottom w:val="none" w:sz="0" w:space="0" w:color="auto"/>
            <w:right w:val="none" w:sz="0" w:space="0" w:color="auto"/>
          </w:divBdr>
        </w:div>
        <w:div w:id="1360164675">
          <w:marLeft w:val="0"/>
          <w:marRight w:val="0"/>
          <w:marTop w:val="0"/>
          <w:marBottom w:val="0"/>
          <w:divBdr>
            <w:top w:val="none" w:sz="0" w:space="0" w:color="auto"/>
            <w:left w:val="none" w:sz="0" w:space="0" w:color="auto"/>
            <w:bottom w:val="none" w:sz="0" w:space="0" w:color="auto"/>
            <w:right w:val="none" w:sz="0" w:space="0" w:color="auto"/>
          </w:divBdr>
        </w:div>
        <w:div w:id="64256834">
          <w:marLeft w:val="0"/>
          <w:marRight w:val="0"/>
          <w:marTop w:val="0"/>
          <w:marBottom w:val="0"/>
          <w:divBdr>
            <w:top w:val="none" w:sz="0" w:space="0" w:color="auto"/>
            <w:left w:val="none" w:sz="0" w:space="0" w:color="auto"/>
            <w:bottom w:val="none" w:sz="0" w:space="0" w:color="auto"/>
            <w:right w:val="none" w:sz="0" w:space="0" w:color="auto"/>
          </w:divBdr>
        </w:div>
        <w:div w:id="817108890">
          <w:marLeft w:val="0"/>
          <w:marRight w:val="0"/>
          <w:marTop w:val="0"/>
          <w:marBottom w:val="0"/>
          <w:divBdr>
            <w:top w:val="none" w:sz="0" w:space="0" w:color="auto"/>
            <w:left w:val="none" w:sz="0" w:space="0" w:color="auto"/>
            <w:bottom w:val="none" w:sz="0" w:space="0" w:color="auto"/>
            <w:right w:val="none" w:sz="0" w:space="0" w:color="auto"/>
          </w:divBdr>
        </w:div>
        <w:div w:id="212473504">
          <w:marLeft w:val="0"/>
          <w:marRight w:val="0"/>
          <w:marTop w:val="0"/>
          <w:marBottom w:val="0"/>
          <w:divBdr>
            <w:top w:val="none" w:sz="0" w:space="0" w:color="auto"/>
            <w:left w:val="none" w:sz="0" w:space="0" w:color="auto"/>
            <w:bottom w:val="none" w:sz="0" w:space="0" w:color="auto"/>
            <w:right w:val="none" w:sz="0" w:space="0" w:color="auto"/>
          </w:divBdr>
        </w:div>
        <w:div w:id="1942561830">
          <w:marLeft w:val="0"/>
          <w:marRight w:val="0"/>
          <w:marTop w:val="0"/>
          <w:marBottom w:val="0"/>
          <w:divBdr>
            <w:top w:val="none" w:sz="0" w:space="0" w:color="auto"/>
            <w:left w:val="none" w:sz="0" w:space="0" w:color="auto"/>
            <w:bottom w:val="none" w:sz="0" w:space="0" w:color="auto"/>
            <w:right w:val="none" w:sz="0" w:space="0" w:color="auto"/>
          </w:divBdr>
        </w:div>
        <w:div w:id="1630087552">
          <w:marLeft w:val="0"/>
          <w:marRight w:val="0"/>
          <w:marTop w:val="0"/>
          <w:marBottom w:val="0"/>
          <w:divBdr>
            <w:top w:val="none" w:sz="0" w:space="0" w:color="auto"/>
            <w:left w:val="none" w:sz="0" w:space="0" w:color="auto"/>
            <w:bottom w:val="none" w:sz="0" w:space="0" w:color="auto"/>
            <w:right w:val="none" w:sz="0" w:space="0" w:color="auto"/>
          </w:divBdr>
        </w:div>
        <w:div w:id="446779718">
          <w:marLeft w:val="0"/>
          <w:marRight w:val="0"/>
          <w:marTop w:val="0"/>
          <w:marBottom w:val="0"/>
          <w:divBdr>
            <w:top w:val="none" w:sz="0" w:space="0" w:color="auto"/>
            <w:left w:val="none" w:sz="0" w:space="0" w:color="auto"/>
            <w:bottom w:val="none" w:sz="0" w:space="0" w:color="auto"/>
            <w:right w:val="none" w:sz="0" w:space="0" w:color="auto"/>
          </w:divBdr>
        </w:div>
        <w:div w:id="2130778399">
          <w:marLeft w:val="0"/>
          <w:marRight w:val="0"/>
          <w:marTop w:val="0"/>
          <w:marBottom w:val="0"/>
          <w:divBdr>
            <w:top w:val="none" w:sz="0" w:space="0" w:color="auto"/>
            <w:left w:val="none" w:sz="0" w:space="0" w:color="auto"/>
            <w:bottom w:val="none" w:sz="0" w:space="0" w:color="auto"/>
            <w:right w:val="none" w:sz="0" w:space="0" w:color="auto"/>
          </w:divBdr>
        </w:div>
        <w:div w:id="1393775587">
          <w:marLeft w:val="0"/>
          <w:marRight w:val="0"/>
          <w:marTop w:val="0"/>
          <w:marBottom w:val="0"/>
          <w:divBdr>
            <w:top w:val="none" w:sz="0" w:space="0" w:color="auto"/>
            <w:left w:val="none" w:sz="0" w:space="0" w:color="auto"/>
            <w:bottom w:val="none" w:sz="0" w:space="0" w:color="auto"/>
            <w:right w:val="none" w:sz="0" w:space="0" w:color="auto"/>
          </w:divBdr>
        </w:div>
        <w:div w:id="1534807790">
          <w:marLeft w:val="0"/>
          <w:marRight w:val="0"/>
          <w:marTop w:val="0"/>
          <w:marBottom w:val="0"/>
          <w:divBdr>
            <w:top w:val="none" w:sz="0" w:space="0" w:color="auto"/>
            <w:left w:val="none" w:sz="0" w:space="0" w:color="auto"/>
            <w:bottom w:val="none" w:sz="0" w:space="0" w:color="auto"/>
            <w:right w:val="none" w:sz="0" w:space="0" w:color="auto"/>
          </w:divBdr>
        </w:div>
        <w:div w:id="466513880">
          <w:marLeft w:val="0"/>
          <w:marRight w:val="0"/>
          <w:marTop w:val="0"/>
          <w:marBottom w:val="0"/>
          <w:divBdr>
            <w:top w:val="none" w:sz="0" w:space="0" w:color="auto"/>
            <w:left w:val="none" w:sz="0" w:space="0" w:color="auto"/>
            <w:bottom w:val="none" w:sz="0" w:space="0" w:color="auto"/>
            <w:right w:val="none" w:sz="0" w:space="0" w:color="auto"/>
          </w:divBdr>
        </w:div>
        <w:div w:id="1547910807">
          <w:marLeft w:val="0"/>
          <w:marRight w:val="0"/>
          <w:marTop w:val="0"/>
          <w:marBottom w:val="0"/>
          <w:divBdr>
            <w:top w:val="none" w:sz="0" w:space="0" w:color="auto"/>
            <w:left w:val="none" w:sz="0" w:space="0" w:color="auto"/>
            <w:bottom w:val="none" w:sz="0" w:space="0" w:color="auto"/>
            <w:right w:val="none" w:sz="0" w:space="0" w:color="auto"/>
          </w:divBdr>
        </w:div>
        <w:div w:id="827985805">
          <w:marLeft w:val="0"/>
          <w:marRight w:val="0"/>
          <w:marTop w:val="0"/>
          <w:marBottom w:val="0"/>
          <w:divBdr>
            <w:top w:val="none" w:sz="0" w:space="0" w:color="auto"/>
            <w:left w:val="none" w:sz="0" w:space="0" w:color="auto"/>
            <w:bottom w:val="none" w:sz="0" w:space="0" w:color="auto"/>
            <w:right w:val="none" w:sz="0" w:space="0" w:color="auto"/>
          </w:divBdr>
        </w:div>
        <w:div w:id="362093607">
          <w:marLeft w:val="0"/>
          <w:marRight w:val="0"/>
          <w:marTop w:val="0"/>
          <w:marBottom w:val="0"/>
          <w:divBdr>
            <w:top w:val="none" w:sz="0" w:space="0" w:color="auto"/>
            <w:left w:val="none" w:sz="0" w:space="0" w:color="auto"/>
            <w:bottom w:val="none" w:sz="0" w:space="0" w:color="auto"/>
            <w:right w:val="none" w:sz="0" w:space="0" w:color="auto"/>
          </w:divBdr>
        </w:div>
        <w:div w:id="247277398">
          <w:marLeft w:val="0"/>
          <w:marRight w:val="0"/>
          <w:marTop w:val="0"/>
          <w:marBottom w:val="0"/>
          <w:divBdr>
            <w:top w:val="none" w:sz="0" w:space="0" w:color="auto"/>
            <w:left w:val="none" w:sz="0" w:space="0" w:color="auto"/>
            <w:bottom w:val="none" w:sz="0" w:space="0" w:color="auto"/>
            <w:right w:val="none" w:sz="0" w:space="0" w:color="auto"/>
          </w:divBdr>
        </w:div>
        <w:div w:id="280494928">
          <w:marLeft w:val="0"/>
          <w:marRight w:val="0"/>
          <w:marTop w:val="0"/>
          <w:marBottom w:val="0"/>
          <w:divBdr>
            <w:top w:val="none" w:sz="0" w:space="0" w:color="auto"/>
            <w:left w:val="none" w:sz="0" w:space="0" w:color="auto"/>
            <w:bottom w:val="none" w:sz="0" w:space="0" w:color="auto"/>
            <w:right w:val="none" w:sz="0" w:space="0" w:color="auto"/>
          </w:divBdr>
        </w:div>
        <w:div w:id="617100796">
          <w:marLeft w:val="0"/>
          <w:marRight w:val="0"/>
          <w:marTop w:val="0"/>
          <w:marBottom w:val="0"/>
          <w:divBdr>
            <w:top w:val="none" w:sz="0" w:space="0" w:color="auto"/>
            <w:left w:val="none" w:sz="0" w:space="0" w:color="auto"/>
            <w:bottom w:val="none" w:sz="0" w:space="0" w:color="auto"/>
            <w:right w:val="none" w:sz="0" w:space="0" w:color="auto"/>
          </w:divBdr>
        </w:div>
        <w:div w:id="596449816">
          <w:marLeft w:val="0"/>
          <w:marRight w:val="0"/>
          <w:marTop w:val="0"/>
          <w:marBottom w:val="0"/>
          <w:divBdr>
            <w:top w:val="none" w:sz="0" w:space="0" w:color="auto"/>
            <w:left w:val="none" w:sz="0" w:space="0" w:color="auto"/>
            <w:bottom w:val="none" w:sz="0" w:space="0" w:color="auto"/>
            <w:right w:val="none" w:sz="0" w:space="0" w:color="auto"/>
          </w:divBdr>
        </w:div>
        <w:div w:id="253364536">
          <w:marLeft w:val="0"/>
          <w:marRight w:val="0"/>
          <w:marTop w:val="0"/>
          <w:marBottom w:val="0"/>
          <w:divBdr>
            <w:top w:val="none" w:sz="0" w:space="0" w:color="auto"/>
            <w:left w:val="none" w:sz="0" w:space="0" w:color="auto"/>
            <w:bottom w:val="none" w:sz="0" w:space="0" w:color="auto"/>
            <w:right w:val="none" w:sz="0" w:space="0" w:color="auto"/>
          </w:divBdr>
        </w:div>
        <w:div w:id="881284257">
          <w:marLeft w:val="0"/>
          <w:marRight w:val="0"/>
          <w:marTop w:val="0"/>
          <w:marBottom w:val="0"/>
          <w:divBdr>
            <w:top w:val="none" w:sz="0" w:space="0" w:color="auto"/>
            <w:left w:val="none" w:sz="0" w:space="0" w:color="auto"/>
            <w:bottom w:val="none" w:sz="0" w:space="0" w:color="auto"/>
            <w:right w:val="none" w:sz="0" w:space="0" w:color="auto"/>
          </w:divBdr>
        </w:div>
        <w:div w:id="1170217219">
          <w:marLeft w:val="0"/>
          <w:marRight w:val="0"/>
          <w:marTop w:val="0"/>
          <w:marBottom w:val="0"/>
          <w:divBdr>
            <w:top w:val="none" w:sz="0" w:space="0" w:color="auto"/>
            <w:left w:val="none" w:sz="0" w:space="0" w:color="auto"/>
            <w:bottom w:val="none" w:sz="0" w:space="0" w:color="auto"/>
            <w:right w:val="none" w:sz="0" w:space="0" w:color="auto"/>
          </w:divBdr>
        </w:div>
        <w:div w:id="599920992">
          <w:marLeft w:val="0"/>
          <w:marRight w:val="0"/>
          <w:marTop w:val="0"/>
          <w:marBottom w:val="0"/>
          <w:divBdr>
            <w:top w:val="none" w:sz="0" w:space="0" w:color="auto"/>
            <w:left w:val="none" w:sz="0" w:space="0" w:color="auto"/>
            <w:bottom w:val="none" w:sz="0" w:space="0" w:color="auto"/>
            <w:right w:val="none" w:sz="0" w:space="0" w:color="auto"/>
          </w:divBdr>
        </w:div>
        <w:div w:id="165368114">
          <w:marLeft w:val="0"/>
          <w:marRight w:val="0"/>
          <w:marTop w:val="0"/>
          <w:marBottom w:val="0"/>
          <w:divBdr>
            <w:top w:val="none" w:sz="0" w:space="0" w:color="auto"/>
            <w:left w:val="none" w:sz="0" w:space="0" w:color="auto"/>
            <w:bottom w:val="none" w:sz="0" w:space="0" w:color="auto"/>
            <w:right w:val="none" w:sz="0" w:space="0" w:color="auto"/>
          </w:divBdr>
        </w:div>
        <w:div w:id="405498946">
          <w:marLeft w:val="0"/>
          <w:marRight w:val="0"/>
          <w:marTop w:val="0"/>
          <w:marBottom w:val="0"/>
          <w:divBdr>
            <w:top w:val="none" w:sz="0" w:space="0" w:color="auto"/>
            <w:left w:val="none" w:sz="0" w:space="0" w:color="auto"/>
            <w:bottom w:val="none" w:sz="0" w:space="0" w:color="auto"/>
            <w:right w:val="none" w:sz="0" w:space="0" w:color="auto"/>
          </w:divBdr>
        </w:div>
        <w:div w:id="930700022">
          <w:marLeft w:val="0"/>
          <w:marRight w:val="0"/>
          <w:marTop w:val="0"/>
          <w:marBottom w:val="0"/>
          <w:divBdr>
            <w:top w:val="none" w:sz="0" w:space="0" w:color="auto"/>
            <w:left w:val="none" w:sz="0" w:space="0" w:color="auto"/>
            <w:bottom w:val="none" w:sz="0" w:space="0" w:color="auto"/>
            <w:right w:val="none" w:sz="0" w:space="0" w:color="auto"/>
          </w:divBdr>
        </w:div>
        <w:div w:id="837965039">
          <w:marLeft w:val="0"/>
          <w:marRight w:val="0"/>
          <w:marTop w:val="0"/>
          <w:marBottom w:val="0"/>
          <w:divBdr>
            <w:top w:val="none" w:sz="0" w:space="0" w:color="auto"/>
            <w:left w:val="none" w:sz="0" w:space="0" w:color="auto"/>
            <w:bottom w:val="none" w:sz="0" w:space="0" w:color="auto"/>
            <w:right w:val="none" w:sz="0" w:space="0" w:color="auto"/>
          </w:divBdr>
        </w:div>
        <w:div w:id="2135365820">
          <w:marLeft w:val="0"/>
          <w:marRight w:val="0"/>
          <w:marTop w:val="0"/>
          <w:marBottom w:val="0"/>
          <w:divBdr>
            <w:top w:val="none" w:sz="0" w:space="0" w:color="auto"/>
            <w:left w:val="none" w:sz="0" w:space="0" w:color="auto"/>
            <w:bottom w:val="none" w:sz="0" w:space="0" w:color="auto"/>
            <w:right w:val="none" w:sz="0" w:space="0" w:color="auto"/>
          </w:divBdr>
        </w:div>
        <w:div w:id="2084181054">
          <w:marLeft w:val="0"/>
          <w:marRight w:val="0"/>
          <w:marTop w:val="0"/>
          <w:marBottom w:val="0"/>
          <w:divBdr>
            <w:top w:val="none" w:sz="0" w:space="0" w:color="auto"/>
            <w:left w:val="none" w:sz="0" w:space="0" w:color="auto"/>
            <w:bottom w:val="none" w:sz="0" w:space="0" w:color="auto"/>
            <w:right w:val="none" w:sz="0" w:space="0" w:color="auto"/>
          </w:divBdr>
        </w:div>
        <w:div w:id="683477045">
          <w:marLeft w:val="0"/>
          <w:marRight w:val="0"/>
          <w:marTop w:val="0"/>
          <w:marBottom w:val="0"/>
          <w:divBdr>
            <w:top w:val="none" w:sz="0" w:space="0" w:color="auto"/>
            <w:left w:val="none" w:sz="0" w:space="0" w:color="auto"/>
            <w:bottom w:val="none" w:sz="0" w:space="0" w:color="auto"/>
            <w:right w:val="none" w:sz="0" w:space="0" w:color="auto"/>
          </w:divBdr>
        </w:div>
        <w:div w:id="1721906076">
          <w:marLeft w:val="0"/>
          <w:marRight w:val="0"/>
          <w:marTop w:val="0"/>
          <w:marBottom w:val="0"/>
          <w:divBdr>
            <w:top w:val="none" w:sz="0" w:space="0" w:color="auto"/>
            <w:left w:val="none" w:sz="0" w:space="0" w:color="auto"/>
            <w:bottom w:val="none" w:sz="0" w:space="0" w:color="auto"/>
            <w:right w:val="none" w:sz="0" w:space="0" w:color="auto"/>
          </w:divBdr>
        </w:div>
        <w:div w:id="2064594390">
          <w:marLeft w:val="0"/>
          <w:marRight w:val="0"/>
          <w:marTop w:val="0"/>
          <w:marBottom w:val="0"/>
          <w:divBdr>
            <w:top w:val="none" w:sz="0" w:space="0" w:color="auto"/>
            <w:left w:val="none" w:sz="0" w:space="0" w:color="auto"/>
            <w:bottom w:val="none" w:sz="0" w:space="0" w:color="auto"/>
            <w:right w:val="none" w:sz="0" w:space="0" w:color="auto"/>
          </w:divBdr>
        </w:div>
        <w:div w:id="1855456409">
          <w:marLeft w:val="0"/>
          <w:marRight w:val="0"/>
          <w:marTop w:val="0"/>
          <w:marBottom w:val="0"/>
          <w:divBdr>
            <w:top w:val="none" w:sz="0" w:space="0" w:color="auto"/>
            <w:left w:val="none" w:sz="0" w:space="0" w:color="auto"/>
            <w:bottom w:val="none" w:sz="0" w:space="0" w:color="auto"/>
            <w:right w:val="none" w:sz="0" w:space="0" w:color="auto"/>
          </w:divBdr>
        </w:div>
        <w:div w:id="1633709945">
          <w:marLeft w:val="0"/>
          <w:marRight w:val="0"/>
          <w:marTop w:val="0"/>
          <w:marBottom w:val="0"/>
          <w:divBdr>
            <w:top w:val="none" w:sz="0" w:space="0" w:color="auto"/>
            <w:left w:val="none" w:sz="0" w:space="0" w:color="auto"/>
            <w:bottom w:val="none" w:sz="0" w:space="0" w:color="auto"/>
            <w:right w:val="none" w:sz="0" w:space="0" w:color="auto"/>
          </w:divBdr>
        </w:div>
        <w:div w:id="425615901">
          <w:marLeft w:val="0"/>
          <w:marRight w:val="0"/>
          <w:marTop w:val="0"/>
          <w:marBottom w:val="0"/>
          <w:divBdr>
            <w:top w:val="none" w:sz="0" w:space="0" w:color="auto"/>
            <w:left w:val="none" w:sz="0" w:space="0" w:color="auto"/>
            <w:bottom w:val="none" w:sz="0" w:space="0" w:color="auto"/>
            <w:right w:val="none" w:sz="0" w:space="0" w:color="auto"/>
          </w:divBdr>
        </w:div>
        <w:div w:id="628513436">
          <w:marLeft w:val="0"/>
          <w:marRight w:val="0"/>
          <w:marTop w:val="0"/>
          <w:marBottom w:val="0"/>
          <w:divBdr>
            <w:top w:val="none" w:sz="0" w:space="0" w:color="auto"/>
            <w:left w:val="none" w:sz="0" w:space="0" w:color="auto"/>
            <w:bottom w:val="none" w:sz="0" w:space="0" w:color="auto"/>
            <w:right w:val="none" w:sz="0" w:space="0" w:color="auto"/>
          </w:divBdr>
        </w:div>
        <w:div w:id="624626086">
          <w:marLeft w:val="0"/>
          <w:marRight w:val="0"/>
          <w:marTop w:val="0"/>
          <w:marBottom w:val="0"/>
          <w:divBdr>
            <w:top w:val="none" w:sz="0" w:space="0" w:color="auto"/>
            <w:left w:val="none" w:sz="0" w:space="0" w:color="auto"/>
            <w:bottom w:val="none" w:sz="0" w:space="0" w:color="auto"/>
            <w:right w:val="none" w:sz="0" w:space="0" w:color="auto"/>
          </w:divBdr>
        </w:div>
        <w:div w:id="973289983">
          <w:marLeft w:val="0"/>
          <w:marRight w:val="0"/>
          <w:marTop w:val="0"/>
          <w:marBottom w:val="0"/>
          <w:divBdr>
            <w:top w:val="none" w:sz="0" w:space="0" w:color="auto"/>
            <w:left w:val="none" w:sz="0" w:space="0" w:color="auto"/>
            <w:bottom w:val="none" w:sz="0" w:space="0" w:color="auto"/>
            <w:right w:val="none" w:sz="0" w:space="0" w:color="auto"/>
          </w:divBdr>
        </w:div>
        <w:div w:id="9911510">
          <w:marLeft w:val="0"/>
          <w:marRight w:val="0"/>
          <w:marTop w:val="0"/>
          <w:marBottom w:val="0"/>
          <w:divBdr>
            <w:top w:val="none" w:sz="0" w:space="0" w:color="auto"/>
            <w:left w:val="none" w:sz="0" w:space="0" w:color="auto"/>
            <w:bottom w:val="none" w:sz="0" w:space="0" w:color="auto"/>
            <w:right w:val="none" w:sz="0" w:space="0" w:color="auto"/>
          </w:divBdr>
        </w:div>
        <w:div w:id="2010282314">
          <w:marLeft w:val="0"/>
          <w:marRight w:val="0"/>
          <w:marTop w:val="0"/>
          <w:marBottom w:val="0"/>
          <w:divBdr>
            <w:top w:val="none" w:sz="0" w:space="0" w:color="auto"/>
            <w:left w:val="none" w:sz="0" w:space="0" w:color="auto"/>
            <w:bottom w:val="none" w:sz="0" w:space="0" w:color="auto"/>
            <w:right w:val="none" w:sz="0" w:space="0" w:color="auto"/>
          </w:divBdr>
        </w:div>
        <w:div w:id="893346071">
          <w:marLeft w:val="0"/>
          <w:marRight w:val="0"/>
          <w:marTop w:val="0"/>
          <w:marBottom w:val="0"/>
          <w:divBdr>
            <w:top w:val="none" w:sz="0" w:space="0" w:color="auto"/>
            <w:left w:val="none" w:sz="0" w:space="0" w:color="auto"/>
            <w:bottom w:val="none" w:sz="0" w:space="0" w:color="auto"/>
            <w:right w:val="none" w:sz="0" w:space="0" w:color="auto"/>
          </w:divBdr>
        </w:div>
        <w:div w:id="1672759159">
          <w:marLeft w:val="0"/>
          <w:marRight w:val="0"/>
          <w:marTop w:val="0"/>
          <w:marBottom w:val="0"/>
          <w:divBdr>
            <w:top w:val="none" w:sz="0" w:space="0" w:color="auto"/>
            <w:left w:val="none" w:sz="0" w:space="0" w:color="auto"/>
            <w:bottom w:val="none" w:sz="0" w:space="0" w:color="auto"/>
            <w:right w:val="none" w:sz="0" w:space="0" w:color="auto"/>
          </w:divBdr>
        </w:div>
        <w:div w:id="1310942293">
          <w:marLeft w:val="0"/>
          <w:marRight w:val="0"/>
          <w:marTop w:val="0"/>
          <w:marBottom w:val="0"/>
          <w:divBdr>
            <w:top w:val="none" w:sz="0" w:space="0" w:color="auto"/>
            <w:left w:val="none" w:sz="0" w:space="0" w:color="auto"/>
            <w:bottom w:val="none" w:sz="0" w:space="0" w:color="auto"/>
            <w:right w:val="none" w:sz="0" w:space="0" w:color="auto"/>
          </w:divBdr>
        </w:div>
        <w:div w:id="1215459302">
          <w:marLeft w:val="0"/>
          <w:marRight w:val="0"/>
          <w:marTop w:val="0"/>
          <w:marBottom w:val="0"/>
          <w:divBdr>
            <w:top w:val="none" w:sz="0" w:space="0" w:color="auto"/>
            <w:left w:val="none" w:sz="0" w:space="0" w:color="auto"/>
            <w:bottom w:val="none" w:sz="0" w:space="0" w:color="auto"/>
            <w:right w:val="none" w:sz="0" w:space="0" w:color="auto"/>
          </w:divBdr>
        </w:div>
        <w:div w:id="1973439419">
          <w:marLeft w:val="0"/>
          <w:marRight w:val="0"/>
          <w:marTop w:val="0"/>
          <w:marBottom w:val="0"/>
          <w:divBdr>
            <w:top w:val="none" w:sz="0" w:space="0" w:color="auto"/>
            <w:left w:val="none" w:sz="0" w:space="0" w:color="auto"/>
            <w:bottom w:val="none" w:sz="0" w:space="0" w:color="auto"/>
            <w:right w:val="none" w:sz="0" w:space="0" w:color="auto"/>
          </w:divBdr>
        </w:div>
        <w:div w:id="1785075202">
          <w:marLeft w:val="0"/>
          <w:marRight w:val="0"/>
          <w:marTop w:val="0"/>
          <w:marBottom w:val="0"/>
          <w:divBdr>
            <w:top w:val="none" w:sz="0" w:space="0" w:color="auto"/>
            <w:left w:val="none" w:sz="0" w:space="0" w:color="auto"/>
            <w:bottom w:val="none" w:sz="0" w:space="0" w:color="auto"/>
            <w:right w:val="none" w:sz="0" w:space="0" w:color="auto"/>
          </w:divBdr>
        </w:div>
        <w:div w:id="1678000027">
          <w:marLeft w:val="0"/>
          <w:marRight w:val="0"/>
          <w:marTop w:val="0"/>
          <w:marBottom w:val="0"/>
          <w:divBdr>
            <w:top w:val="none" w:sz="0" w:space="0" w:color="auto"/>
            <w:left w:val="none" w:sz="0" w:space="0" w:color="auto"/>
            <w:bottom w:val="none" w:sz="0" w:space="0" w:color="auto"/>
            <w:right w:val="none" w:sz="0" w:space="0" w:color="auto"/>
          </w:divBdr>
        </w:div>
        <w:div w:id="1143540146">
          <w:marLeft w:val="0"/>
          <w:marRight w:val="0"/>
          <w:marTop w:val="0"/>
          <w:marBottom w:val="0"/>
          <w:divBdr>
            <w:top w:val="none" w:sz="0" w:space="0" w:color="auto"/>
            <w:left w:val="none" w:sz="0" w:space="0" w:color="auto"/>
            <w:bottom w:val="none" w:sz="0" w:space="0" w:color="auto"/>
            <w:right w:val="none" w:sz="0" w:space="0" w:color="auto"/>
          </w:divBdr>
        </w:div>
        <w:div w:id="150563111">
          <w:marLeft w:val="0"/>
          <w:marRight w:val="0"/>
          <w:marTop w:val="0"/>
          <w:marBottom w:val="0"/>
          <w:divBdr>
            <w:top w:val="none" w:sz="0" w:space="0" w:color="auto"/>
            <w:left w:val="none" w:sz="0" w:space="0" w:color="auto"/>
            <w:bottom w:val="none" w:sz="0" w:space="0" w:color="auto"/>
            <w:right w:val="none" w:sz="0" w:space="0" w:color="auto"/>
          </w:divBdr>
        </w:div>
        <w:div w:id="658926730">
          <w:marLeft w:val="0"/>
          <w:marRight w:val="0"/>
          <w:marTop w:val="0"/>
          <w:marBottom w:val="0"/>
          <w:divBdr>
            <w:top w:val="none" w:sz="0" w:space="0" w:color="auto"/>
            <w:left w:val="none" w:sz="0" w:space="0" w:color="auto"/>
            <w:bottom w:val="none" w:sz="0" w:space="0" w:color="auto"/>
            <w:right w:val="none" w:sz="0" w:space="0" w:color="auto"/>
          </w:divBdr>
        </w:div>
        <w:div w:id="588661428">
          <w:marLeft w:val="0"/>
          <w:marRight w:val="0"/>
          <w:marTop w:val="0"/>
          <w:marBottom w:val="0"/>
          <w:divBdr>
            <w:top w:val="none" w:sz="0" w:space="0" w:color="auto"/>
            <w:left w:val="none" w:sz="0" w:space="0" w:color="auto"/>
            <w:bottom w:val="none" w:sz="0" w:space="0" w:color="auto"/>
            <w:right w:val="none" w:sz="0" w:space="0" w:color="auto"/>
          </w:divBdr>
        </w:div>
      </w:divsChild>
    </w:div>
    <w:div w:id="539367207">
      <w:bodyDiv w:val="1"/>
      <w:marLeft w:val="0"/>
      <w:marRight w:val="0"/>
      <w:marTop w:val="0"/>
      <w:marBottom w:val="0"/>
      <w:divBdr>
        <w:top w:val="none" w:sz="0" w:space="0" w:color="auto"/>
        <w:left w:val="none" w:sz="0" w:space="0" w:color="auto"/>
        <w:bottom w:val="none" w:sz="0" w:space="0" w:color="auto"/>
        <w:right w:val="none" w:sz="0" w:space="0" w:color="auto"/>
      </w:divBdr>
    </w:div>
    <w:div w:id="700083720">
      <w:bodyDiv w:val="1"/>
      <w:marLeft w:val="0"/>
      <w:marRight w:val="0"/>
      <w:marTop w:val="0"/>
      <w:marBottom w:val="0"/>
      <w:divBdr>
        <w:top w:val="none" w:sz="0" w:space="0" w:color="auto"/>
        <w:left w:val="none" w:sz="0" w:space="0" w:color="auto"/>
        <w:bottom w:val="none" w:sz="0" w:space="0" w:color="auto"/>
        <w:right w:val="none" w:sz="0" w:space="0" w:color="auto"/>
      </w:divBdr>
      <w:divsChild>
        <w:div w:id="1752238758">
          <w:marLeft w:val="0"/>
          <w:marRight w:val="0"/>
          <w:marTop w:val="0"/>
          <w:marBottom w:val="0"/>
          <w:divBdr>
            <w:top w:val="none" w:sz="0" w:space="0" w:color="auto"/>
            <w:left w:val="none" w:sz="0" w:space="0" w:color="auto"/>
            <w:bottom w:val="none" w:sz="0" w:space="0" w:color="auto"/>
            <w:right w:val="none" w:sz="0" w:space="0" w:color="auto"/>
          </w:divBdr>
          <w:divsChild>
            <w:div w:id="729111601">
              <w:marLeft w:val="0"/>
              <w:marRight w:val="0"/>
              <w:marTop w:val="0"/>
              <w:marBottom w:val="0"/>
              <w:divBdr>
                <w:top w:val="none" w:sz="0" w:space="0" w:color="auto"/>
                <w:left w:val="none" w:sz="0" w:space="0" w:color="auto"/>
                <w:bottom w:val="none" w:sz="0" w:space="0" w:color="auto"/>
                <w:right w:val="none" w:sz="0" w:space="0" w:color="auto"/>
              </w:divBdr>
            </w:div>
          </w:divsChild>
        </w:div>
        <w:div w:id="90442794">
          <w:marLeft w:val="0"/>
          <w:marRight w:val="0"/>
          <w:marTop w:val="0"/>
          <w:marBottom w:val="0"/>
          <w:divBdr>
            <w:top w:val="none" w:sz="0" w:space="0" w:color="auto"/>
            <w:left w:val="none" w:sz="0" w:space="0" w:color="auto"/>
            <w:bottom w:val="none" w:sz="0" w:space="0" w:color="auto"/>
            <w:right w:val="none" w:sz="0" w:space="0" w:color="auto"/>
          </w:divBdr>
        </w:div>
      </w:divsChild>
    </w:div>
    <w:div w:id="706031837">
      <w:bodyDiv w:val="1"/>
      <w:marLeft w:val="0"/>
      <w:marRight w:val="0"/>
      <w:marTop w:val="0"/>
      <w:marBottom w:val="0"/>
      <w:divBdr>
        <w:top w:val="none" w:sz="0" w:space="0" w:color="auto"/>
        <w:left w:val="none" w:sz="0" w:space="0" w:color="auto"/>
        <w:bottom w:val="none" w:sz="0" w:space="0" w:color="auto"/>
        <w:right w:val="none" w:sz="0" w:space="0" w:color="auto"/>
      </w:divBdr>
    </w:div>
    <w:div w:id="729422781">
      <w:bodyDiv w:val="1"/>
      <w:marLeft w:val="0"/>
      <w:marRight w:val="0"/>
      <w:marTop w:val="0"/>
      <w:marBottom w:val="0"/>
      <w:divBdr>
        <w:top w:val="none" w:sz="0" w:space="0" w:color="auto"/>
        <w:left w:val="none" w:sz="0" w:space="0" w:color="auto"/>
        <w:bottom w:val="none" w:sz="0" w:space="0" w:color="auto"/>
        <w:right w:val="none" w:sz="0" w:space="0" w:color="auto"/>
      </w:divBdr>
      <w:divsChild>
        <w:div w:id="1472332194">
          <w:marLeft w:val="0"/>
          <w:marRight w:val="0"/>
          <w:marTop w:val="0"/>
          <w:marBottom w:val="0"/>
          <w:divBdr>
            <w:top w:val="none" w:sz="0" w:space="0" w:color="auto"/>
            <w:left w:val="none" w:sz="0" w:space="0" w:color="auto"/>
            <w:bottom w:val="none" w:sz="0" w:space="0" w:color="auto"/>
            <w:right w:val="none" w:sz="0" w:space="0" w:color="auto"/>
          </w:divBdr>
          <w:divsChild>
            <w:div w:id="193925986">
              <w:marLeft w:val="0"/>
              <w:marRight w:val="0"/>
              <w:marTop w:val="0"/>
              <w:marBottom w:val="0"/>
              <w:divBdr>
                <w:top w:val="none" w:sz="0" w:space="0" w:color="auto"/>
                <w:left w:val="none" w:sz="0" w:space="0" w:color="auto"/>
                <w:bottom w:val="none" w:sz="0" w:space="0" w:color="auto"/>
                <w:right w:val="none" w:sz="0" w:space="0" w:color="auto"/>
              </w:divBdr>
              <w:divsChild>
                <w:div w:id="1486315724">
                  <w:marLeft w:val="0"/>
                  <w:marRight w:val="0"/>
                  <w:marTop w:val="0"/>
                  <w:marBottom w:val="0"/>
                  <w:divBdr>
                    <w:top w:val="none" w:sz="0" w:space="0" w:color="auto"/>
                    <w:left w:val="none" w:sz="0" w:space="0" w:color="auto"/>
                    <w:bottom w:val="none" w:sz="0" w:space="0" w:color="auto"/>
                    <w:right w:val="none" w:sz="0" w:space="0" w:color="auto"/>
                  </w:divBdr>
                </w:div>
              </w:divsChild>
            </w:div>
            <w:div w:id="1013411820">
              <w:marLeft w:val="0"/>
              <w:marRight w:val="0"/>
              <w:marTop w:val="0"/>
              <w:marBottom w:val="0"/>
              <w:divBdr>
                <w:top w:val="none" w:sz="0" w:space="0" w:color="auto"/>
                <w:left w:val="none" w:sz="0" w:space="0" w:color="auto"/>
                <w:bottom w:val="none" w:sz="0" w:space="0" w:color="auto"/>
                <w:right w:val="none" w:sz="0" w:space="0" w:color="auto"/>
              </w:divBdr>
              <w:divsChild>
                <w:div w:id="91910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724549">
      <w:bodyDiv w:val="1"/>
      <w:marLeft w:val="0"/>
      <w:marRight w:val="0"/>
      <w:marTop w:val="0"/>
      <w:marBottom w:val="0"/>
      <w:divBdr>
        <w:top w:val="none" w:sz="0" w:space="0" w:color="auto"/>
        <w:left w:val="none" w:sz="0" w:space="0" w:color="auto"/>
        <w:bottom w:val="none" w:sz="0" w:space="0" w:color="auto"/>
        <w:right w:val="none" w:sz="0" w:space="0" w:color="auto"/>
      </w:divBdr>
    </w:div>
    <w:div w:id="879125982">
      <w:bodyDiv w:val="1"/>
      <w:marLeft w:val="0"/>
      <w:marRight w:val="0"/>
      <w:marTop w:val="0"/>
      <w:marBottom w:val="0"/>
      <w:divBdr>
        <w:top w:val="none" w:sz="0" w:space="0" w:color="auto"/>
        <w:left w:val="none" w:sz="0" w:space="0" w:color="auto"/>
        <w:bottom w:val="none" w:sz="0" w:space="0" w:color="auto"/>
        <w:right w:val="none" w:sz="0" w:space="0" w:color="auto"/>
      </w:divBdr>
    </w:div>
    <w:div w:id="927152116">
      <w:bodyDiv w:val="1"/>
      <w:marLeft w:val="0"/>
      <w:marRight w:val="0"/>
      <w:marTop w:val="0"/>
      <w:marBottom w:val="0"/>
      <w:divBdr>
        <w:top w:val="none" w:sz="0" w:space="0" w:color="auto"/>
        <w:left w:val="none" w:sz="0" w:space="0" w:color="auto"/>
        <w:bottom w:val="none" w:sz="0" w:space="0" w:color="auto"/>
        <w:right w:val="none" w:sz="0" w:space="0" w:color="auto"/>
      </w:divBdr>
    </w:div>
    <w:div w:id="1054038345">
      <w:bodyDiv w:val="1"/>
      <w:marLeft w:val="0"/>
      <w:marRight w:val="0"/>
      <w:marTop w:val="0"/>
      <w:marBottom w:val="0"/>
      <w:divBdr>
        <w:top w:val="none" w:sz="0" w:space="0" w:color="auto"/>
        <w:left w:val="none" w:sz="0" w:space="0" w:color="auto"/>
        <w:bottom w:val="none" w:sz="0" w:space="0" w:color="auto"/>
        <w:right w:val="none" w:sz="0" w:space="0" w:color="auto"/>
      </w:divBdr>
    </w:div>
    <w:div w:id="1110468144">
      <w:bodyDiv w:val="1"/>
      <w:marLeft w:val="0"/>
      <w:marRight w:val="0"/>
      <w:marTop w:val="0"/>
      <w:marBottom w:val="0"/>
      <w:divBdr>
        <w:top w:val="none" w:sz="0" w:space="0" w:color="auto"/>
        <w:left w:val="none" w:sz="0" w:space="0" w:color="auto"/>
        <w:bottom w:val="none" w:sz="0" w:space="0" w:color="auto"/>
        <w:right w:val="none" w:sz="0" w:space="0" w:color="auto"/>
      </w:divBdr>
    </w:div>
    <w:div w:id="1137259615">
      <w:bodyDiv w:val="1"/>
      <w:marLeft w:val="0"/>
      <w:marRight w:val="0"/>
      <w:marTop w:val="0"/>
      <w:marBottom w:val="0"/>
      <w:divBdr>
        <w:top w:val="none" w:sz="0" w:space="0" w:color="auto"/>
        <w:left w:val="none" w:sz="0" w:space="0" w:color="auto"/>
        <w:bottom w:val="none" w:sz="0" w:space="0" w:color="auto"/>
        <w:right w:val="none" w:sz="0" w:space="0" w:color="auto"/>
      </w:divBdr>
    </w:div>
    <w:div w:id="1178696096">
      <w:bodyDiv w:val="1"/>
      <w:marLeft w:val="0"/>
      <w:marRight w:val="0"/>
      <w:marTop w:val="0"/>
      <w:marBottom w:val="0"/>
      <w:divBdr>
        <w:top w:val="none" w:sz="0" w:space="0" w:color="auto"/>
        <w:left w:val="none" w:sz="0" w:space="0" w:color="auto"/>
        <w:bottom w:val="none" w:sz="0" w:space="0" w:color="auto"/>
        <w:right w:val="none" w:sz="0" w:space="0" w:color="auto"/>
      </w:divBdr>
    </w:div>
    <w:div w:id="1213230138">
      <w:bodyDiv w:val="1"/>
      <w:marLeft w:val="0"/>
      <w:marRight w:val="0"/>
      <w:marTop w:val="0"/>
      <w:marBottom w:val="0"/>
      <w:divBdr>
        <w:top w:val="none" w:sz="0" w:space="0" w:color="auto"/>
        <w:left w:val="none" w:sz="0" w:space="0" w:color="auto"/>
        <w:bottom w:val="none" w:sz="0" w:space="0" w:color="auto"/>
        <w:right w:val="none" w:sz="0" w:space="0" w:color="auto"/>
      </w:divBdr>
      <w:divsChild>
        <w:div w:id="1593006681">
          <w:marLeft w:val="0"/>
          <w:marRight w:val="0"/>
          <w:marTop w:val="0"/>
          <w:marBottom w:val="0"/>
          <w:divBdr>
            <w:top w:val="none" w:sz="0" w:space="0" w:color="auto"/>
            <w:left w:val="none" w:sz="0" w:space="0" w:color="auto"/>
            <w:bottom w:val="none" w:sz="0" w:space="0" w:color="auto"/>
            <w:right w:val="none" w:sz="0" w:space="0" w:color="auto"/>
          </w:divBdr>
        </w:div>
        <w:div w:id="458381089">
          <w:marLeft w:val="0"/>
          <w:marRight w:val="0"/>
          <w:marTop w:val="0"/>
          <w:marBottom w:val="0"/>
          <w:divBdr>
            <w:top w:val="none" w:sz="0" w:space="0" w:color="auto"/>
            <w:left w:val="none" w:sz="0" w:space="0" w:color="auto"/>
            <w:bottom w:val="none" w:sz="0" w:space="0" w:color="auto"/>
            <w:right w:val="none" w:sz="0" w:space="0" w:color="auto"/>
          </w:divBdr>
        </w:div>
        <w:div w:id="578099523">
          <w:marLeft w:val="0"/>
          <w:marRight w:val="0"/>
          <w:marTop w:val="0"/>
          <w:marBottom w:val="0"/>
          <w:divBdr>
            <w:top w:val="none" w:sz="0" w:space="0" w:color="auto"/>
            <w:left w:val="none" w:sz="0" w:space="0" w:color="auto"/>
            <w:bottom w:val="none" w:sz="0" w:space="0" w:color="auto"/>
            <w:right w:val="none" w:sz="0" w:space="0" w:color="auto"/>
          </w:divBdr>
        </w:div>
        <w:div w:id="940138211">
          <w:marLeft w:val="0"/>
          <w:marRight w:val="0"/>
          <w:marTop w:val="0"/>
          <w:marBottom w:val="0"/>
          <w:divBdr>
            <w:top w:val="none" w:sz="0" w:space="0" w:color="auto"/>
            <w:left w:val="none" w:sz="0" w:space="0" w:color="auto"/>
            <w:bottom w:val="none" w:sz="0" w:space="0" w:color="auto"/>
            <w:right w:val="none" w:sz="0" w:space="0" w:color="auto"/>
          </w:divBdr>
        </w:div>
        <w:div w:id="1441489455">
          <w:marLeft w:val="0"/>
          <w:marRight w:val="0"/>
          <w:marTop w:val="0"/>
          <w:marBottom w:val="0"/>
          <w:divBdr>
            <w:top w:val="none" w:sz="0" w:space="0" w:color="auto"/>
            <w:left w:val="none" w:sz="0" w:space="0" w:color="auto"/>
            <w:bottom w:val="none" w:sz="0" w:space="0" w:color="auto"/>
            <w:right w:val="none" w:sz="0" w:space="0" w:color="auto"/>
          </w:divBdr>
        </w:div>
        <w:div w:id="1513182905">
          <w:marLeft w:val="0"/>
          <w:marRight w:val="0"/>
          <w:marTop w:val="0"/>
          <w:marBottom w:val="0"/>
          <w:divBdr>
            <w:top w:val="none" w:sz="0" w:space="0" w:color="auto"/>
            <w:left w:val="none" w:sz="0" w:space="0" w:color="auto"/>
            <w:bottom w:val="none" w:sz="0" w:space="0" w:color="auto"/>
            <w:right w:val="none" w:sz="0" w:space="0" w:color="auto"/>
          </w:divBdr>
        </w:div>
        <w:div w:id="420419278">
          <w:marLeft w:val="0"/>
          <w:marRight w:val="0"/>
          <w:marTop w:val="0"/>
          <w:marBottom w:val="0"/>
          <w:divBdr>
            <w:top w:val="none" w:sz="0" w:space="0" w:color="auto"/>
            <w:left w:val="none" w:sz="0" w:space="0" w:color="auto"/>
            <w:bottom w:val="none" w:sz="0" w:space="0" w:color="auto"/>
            <w:right w:val="none" w:sz="0" w:space="0" w:color="auto"/>
          </w:divBdr>
        </w:div>
        <w:div w:id="2018775452">
          <w:marLeft w:val="0"/>
          <w:marRight w:val="0"/>
          <w:marTop w:val="0"/>
          <w:marBottom w:val="0"/>
          <w:divBdr>
            <w:top w:val="none" w:sz="0" w:space="0" w:color="auto"/>
            <w:left w:val="none" w:sz="0" w:space="0" w:color="auto"/>
            <w:bottom w:val="none" w:sz="0" w:space="0" w:color="auto"/>
            <w:right w:val="none" w:sz="0" w:space="0" w:color="auto"/>
          </w:divBdr>
        </w:div>
        <w:div w:id="174269476">
          <w:marLeft w:val="0"/>
          <w:marRight w:val="0"/>
          <w:marTop w:val="0"/>
          <w:marBottom w:val="0"/>
          <w:divBdr>
            <w:top w:val="none" w:sz="0" w:space="0" w:color="auto"/>
            <w:left w:val="none" w:sz="0" w:space="0" w:color="auto"/>
            <w:bottom w:val="none" w:sz="0" w:space="0" w:color="auto"/>
            <w:right w:val="none" w:sz="0" w:space="0" w:color="auto"/>
          </w:divBdr>
        </w:div>
        <w:div w:id="2113167446">
          <w:marLeft w:val="0"/>
          <w:marRight w:val="0"/>
          <w:marTop w:val="0"/>
          <w:marBottom w:val="0"/>
          <w:divBdr>
            <w:top w:val="none" w:sz="0" w:space="0" w:color="auto"/>
            <w:left w:val="none" w:sz="0" w:space="0" w:color="auto"/>
            <w:bottom w:val="none" w:sz="0" w:space="0" w:color="auto"/>
            <w:right w:val="none" w:sz="0" w:space="0" w:color="auto"/>
          </w:divBdr>
        </w:div>
        <w:div w:id="1540052747">
          <w:marLeft w:val="0"/>
          <w:marRight w:val="0"/>
          <w:marTop w:val="0"/>
          <w:marBottom w:val="0"/>
          <w:divBdr>
            <w:top w:val="none" w:sz="0" w:space="0" w:color="auto"/>
            <w:left w:val="none" w:sz="0" w:space="0" w:color="auto"/>
            <w:bottom w:val="none" w:sz="0" w:space="0" w:color="auto"/>
            <w:right w:val="none" w:sz="0" w:space="0" w:color="auto"/>
          </w:divBdr>
        </w:div>
        <w:div w:id="1746566664">
          <w:marLeft w:val="0"/>
          <w:marRight w:val="0"/>
          <w:marTop w:val="0"/>
          <w:marBottom w:val="0"/>
          <w:divBdr>
            <w:top w:val="none" w:sz="0" w:space="0" w:color="auto"/>
            <w:left w:val="none" w:sz="0" w:space="0" w:color="auto"/>
            <w:bottom w:val="none" w:sz="0" w:space="0" w:color="auto"/>
            <w:right w:val="none" w:sz="0" w:space="0" w:color="auto"/>
          </w:divBdr>
        </w:div>
        <w:div w:id="677587710">
          <w:marLeft w:val="0"/>
          <w:marRight w:val="0"/>
          <w:marTop w:val="0"/>
          <w:marBottom w:val="0"/>
          <w:divBdr>
            <w:top w:val="none" w:sz="0" w:space="0" w:color="auto"/>
            <w:left w:val="none" w:sz="0" w:space="0" w:color="auto"/>
            <w:bottom w:val="none" w:sz="0" w:space="0" w:color="auto"/>
            <w:right w:val="none" w:sz="0" w:space="0" w:color="auto"/>
          </w:divBdr>
        </w:div>
        <w:div w:id="1775634163">
          <w:marLeft w:val="0"/>
          <w:marRight w:val="0"/>
          <w:marTop w:val="0"/>
          <w:marBottom w:val="0"/>
          <w:divBdr>
            <w:top w:val="none" w:sz="0" w:space="0" w:color="auto"/>
            <w:left w:val="none" w:sz="0" w:space="0" w:color="auto"/>
            <w:bottom w:val="none" w:sz="0" w:space="0" w:color="auto"/>
            <w:right w:val="none" w:sz="0" w:space="0" w:color="auto"/>
          </w:divBdr>
        </w:div>
        <w:div w:id="320695433">
          <w:marLeft w:val="0"/>
          <w:marRight w:val="0"/>
          <w:marTop w:val="0"/>
          <w:marBottom w:val="0"/>
          <w:divBdr>
            <w:top w:val="none" w:sz="0" w:space="0" w:color="auto"/>
            <w:left w:val="none" w:sz="0" w:space="0" w:color="auto"/>
            <w:bottom w:val="none" w:sz="0" w:space="0" w:color="auto"/>
            <w:right w:val="none" w:sz="0" w:space="0" w:color="auto"/>
          </w:divBdr>
        </w:div>
        <w:div w:id="1889145685">
          <w:marLeft w:val="0"/>
          <w:marRight w:val="0"/>
          <w:marTop w:val="0"/>
          <w:marBottom w:val="0"/>
          <w:divBdr>
            <w:top w:val="none" w:sz="0" w:space="0" w:color="auto"/>
            <w:left w:val="none" w:sz="0" w:space="0" w:color="auto"/>
            <w:bottom w:val="none" w:sz="0" w:space="0" w:color="auto"/>
            <w:right w:val="none" w:sz="0" w:space="0" w:color="auto"/>
          </w:divBdr>
        </w:div>
        <w:div w:id="832532147">
          <w:marLeft w:val="0"/>
          <w:marRight w:val="0"/>
          <w:marTop w:val="0"/>
          <w:marBottom w:val="0"/>
          <w:divBdr>
            <w:top w:val="none" w:sz="0" w:space="0" w:color="auto"/>
            <w:left w:val="none" w:sz="0" w:space="0" w:color="auto"/>
            <w:bottom w:val="none" w:sz="0" w:space="0" w:color="auto"/>
            <w:right w:val="none" w:sz="0" w:space="0" w:color="auto"/>
          </w:divBdr>
        </w:div>
        <w:div w:id="1865248131">
          <w:marLeft w:val="0"/>
          <w:marRight w:val="0"/>
          <w:marTop w:val="0"/>
          <w:marBottom w:val="0"/>
          <w:divBdr>
            <w:top w:val="none" w:sz="0" w:space="0" w:color="auto"/>
            <w:left w:val="none" w:sz="0" w:space="0" w:color="auto"/>
            <w:bottom w:val="none" w:sz="0" w:space="0" w:color="auto"/>
            <w:right w:val="none" w:sz="0" w:space="0" w:color="auto"/>
          </w:divBdr>
        </w:div>
        <w:div w:id="1681928220">
          <w:marLeft w:val="0"/>
          <w:marRight w:val="0"/>
          <w:marTop w:val="0"/>
          <w:marBottom w:val="0"/>
          <w:divBdr>
            <w:top w:val="none" w:sz="0" w:space="0" w:color="auto"/>
            <w:left w:val="none" w:sz="0" w:space="0" w:color="auto"/>
            <w:bottom w:val="none" w:sz="0" w:space="0" w:color="auto"/>
            <w:right w:val="none" w:sz="0" w:space="0" w:color="auto"/>
          </w:divBdr>
        </w:div>
        <w:div w:id="872494763">
          <w:marLeft w:val="0"/>
          <w:marRight w:val="0"/>
          <w:marTop w:val="0"/>
          <w:marBottom w:val="0"/>
          <w:divBdr>
            <w:top w:val="none" w:sz="0" w:space="0" w:color="auto"/>
            <w:left w:val="none" w:sz="0" w:space="0" w:color="auto"/>
            <w:bottom w:val="none" w:sz="0" w:space="0" w:color="auto"/>
            <w:right w:val="none" w:sz="0" w:space="0" w:color="auto"/>
          </w:divBdr>
        </w:div>
      </w:divsChild>
    </w:div>
    <w:div w:id="1368721279">
      <w:bodyDiv w:val="1"/>
      <w:marLeft w:val="0"/>
      <w:marRight w:val="0"/>
      <w:marTop w:val="0"/>
      <w:marBottom w:val="0"/>
      <w:divBdr>
        <w:top w:val="none" w:sz="0" w:space="0" w:color="auto"/>
        <w:left w:val="none" w:sz="0" w:space="0" w:color="auto"/>
        <w:bottom w:val="none" w:sz="0" w:space="0" w:color="auto"/>
        <w:right w:val="none" w:sz="0" w:space="0" w:color="auto"/>
      </w:divBdr>
    </w:div>
    <w:div w:id="1372849591">
      <w:bodyDiv w:val="1"/>
      <w:marLeft w:val="0"/>
      <w:marRight w:val="0"/>
      <w:marTop w:val="0"/>
      <w:marBottom w:val="0"/>
      <w:divBdr>
        <w:top w:val="none" w:sz="0" w:space="0" w:color="auto"/>
        <w:left w:val="none" w:sz="0" w:space="0" w:color="auto"/>
        <w:bottom w:val="none" w:sz="0" w:space="0" w:color="auto"/>
        <w:right w:val="none" w:sz="0" w:space="0" w:color="auto"/>
      </w:divBdr>
    </w:div>
    <w:div w:id="1493375131">
      <w:bodyDiv w:val="1"/>
      <w:marLeft w:val="0"/>
      <w:marRight w:val="0"/>
      <w:marTop w:val="0"/>
      <w:marBottom w:val="0"/>
      <w:divBdr>
        <w:top w:val="none" w:sz="0" w:space="0" w:color="auto"/>
        <w:left w:val="none" w:sz="0" w:space="0" w:color="auto"/>
        <w:bottom w:val="none" w:sz="0" w:space="0" w:color="auto"/>
        <w:right w:val="none" w:sz="0" w:space="0" w:color="auto"/>
      </w:divBdr>
    </w:div>
    <w:div w:id="1597515284">
      <w:bodyDiv w:val="1"/>
      <w:marLeft w:val="0"/>
      <w:marRight w:val="0"/>
      <w:marTop w:val="0"/>
      <w:marBottom w:val="0"/>
      <w:divBdr>
        <w:top w:val="none" w:sz="0" w:space="0" w:color="auto"/>
        <w:left w:val="none" w:sz="0" w:space="0" w:color="auto"/>
        <w:bottom w:val="none" w:sz="0" w:space="0" w:color="auto"/>
        <w:right w:val="none" w:sz="0" w:space="0" w:color="auto"/>
      </w:divBdr>
    </w:div>
    <w:div w:id="1643660055">
      <w:bodyDiv w:val="1"/>
      <w:marLeft w:val="0"/>
      <w:marRight w:val="0"/>
      <w:marTop w:val="0"/>
      <w:marBottom w:val="0"/>
      <w:divBdr>
        <w:top w:val="none" w:sz="0" w:space="0" w:color="auto"/>
        <w:left w:val="none" w:sz="0" w:space="0" w:color="auto"/>
        <w:bottom w:val="none" w:sz="0" w:space="0" w:color="auto"/>
        <w:right w:val="none" w:sz="0" w:space="0" w:color="auto"/>
      </w:divBdr>
    </w:div>
    <w:div w:id="1667514033">
      <w:bodyDiv w:val="1"/>
      <w:marLeft w:val="0"/>
      <w:marRight w:val="0"/>
      <w:marTop w:val="0"/>
      <w:marBottom w:val="0"/>
      <w:divBdr>
        <w:top w:val="none" w:sz="0" w:space="0" w:color="auto"/>
        <w:left w:val="none" w:sz="0" w:space="0" w:color="auto"/>
        <w:bottom w:val="none" w:sz="0" w:space="0" w:color="auto"/>
        <w:right w:val="none" w:sz="0" w:space="0" w:color="auto"/>
      </w:divBdr>
      <w:divsChild>
        <w:div w:id="1887595090">
          <w:marLeft w:val="0"/>
          <w:marRight w:val="0"/>
          <w:marTop w:val="0"/>
          <w:marBottom w:val="0"/>
          <w:divBdr>
            <w:top w:val="none" w:sz="0" w:space="0" w:color="auto"/>
            <w:left w:val="none" w:sz="0" w:space="0" w:color="auto"/>
            <w:bottom w:val="none" w:sz="0" w:space="0" w:color="auto"/>
            <w:right w:val="none" w:sz="0" w:space="0" w:color="auto"/>
          </w:divBdr>
        </w:div>
      </w:divsChild>
    </w:div>
    <w:div w:id="1754859086">
      <w:bodyDiv w:val="1"/>
      <w:marLeft w:val="0"/>
      <w:marRight w:val="0"/>
      <w:marTop w:val="0"/>
      <w:marBottom w:val="0"/>
      <w:divBdr>
        <w:top w:val="none" w:sz="0" w:space="0" w:color="auto"/>
        <w:left w:val="none" w:sz="0" w:space="0" w:color="auto"/>
        <w:bottom w:val="none" w:sz="0" w:space="0" w:color="auto"/>
        <w:right w:val="none" w:sz="0" w:space="0" w:color="auto"/>
      </w:divBdr>
    </w:div>
    <w:div w:id="191276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112</Pages>
  <Words>37904</Words>
  <Characters>216058</Characters>
  <Application>Microsoft Office Word</Application>
  <DocSecurity>0</DocSecurity>
  <Lines>1800</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KMC</dc:creator>
  <cp:lastModifiedBy>423_1</cp:lastModifiedBy>
  <cp:revision>8</cp:revision>
  <cp:lastPrinted>2019-12-04T09:44:00Z</cp:lastPrinted>
  <dcterms:created xsi:type="dcterms:W3CDTF">2019-11-27T10:39:00Z</dcterms:created>
  <dcterms:modified xsi:type="dcterms:W3CDTF">2019-12-04T09:48:00Z</dcterms:modified>
</cp:coreProperties>
</file>